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D3" w:rsidRPr="00FA74D3" w:rsidRDefault="00FA74D3" w:rsidP="00FA74D3">
      <w:pPr>
        <w:shd w:val="clear" w:color="auto" w:fill="FFFFFF"/>
        <w:spacing w:before="300" w:after="150" w:line="240" w:lineRule="auto"/>
        <w:jc w:val="center"/>
        <w:outlineLvl w:val="0"/>
        <w:rPr>
          <w:rFonts w:ascii="Roboto" w:eastAsia="Times New Roman" w:hAnsi="Roboto" w:cs="Times New Roman"/>
          <w:color w:val="555555"/>
          <w:kern w:val="36"/>
          <w:sz w:val="36"/>
          <w:szCs w:val="36"/>
          <w:lang w:eastAsia="ru-RU"/>
        </w:rPr>
      </w:pPr>
      <w:r>
        <w:rPr>
          <w:rFonts w:ascii="Roboto" w:eastAsia="Times New Roman" w:hAnsi="Roboto" w:cs="Times New Roman"/>
          <w:color w:val="555555"/>
          <w:kern w:val="36"/>
          <w:sz w:val="36"/>
          <w:szCs w:val="36"/>
          <w:lang w:eastAsia="ru-RU"/>
        </w:rPr>
        <w:t>П</w:t>
      </w:r>
      <w:r w:rsidRPr="00FA74D3">
        <w:rPr>
          <w:rFonts w:ascii="Roboto" w:eastAsia="Times New Roman" w:hAnsi="Roboto" w:cs="Times New Roman"/>
          <w:color w:val="555555"/>
          <w:kern w:val="36"/>
          <w:sz w:val="36"/>
          <w:szCs w:val="36"/>
          <w:lang w:eastAsia="ru-RU"/>
        </w:rPr>
        <w:t>рокуратура разъясняет о преступлениях в сфере ИТТ</w:t>
      </w:r>
    </w:p>
    <w:p w:rsid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74D3" w:rsidRP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Преступления в сфере информационных технологий или </w:t>
      </w:r>
      <w:proofErr w:type="spellStart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киберпреступность</w:t>
      </w:r>
      <w:proofErr w:type="spellEnd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преступления, совершаемые в сфере и с помощью информационных технологий. Информационно-телекоммуникационные технологии преимущественно используются при совершении преступлений против собственности, а также в сфере незаконного оборота наркотических средств и психотропных веществ.</w:t>
      </w:r>
    </w:p>
    <w:p w:rsidR="00FA74D3" w:rsidRP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наиболее распространенных преступлений, совершаемых с использованием Интернета, является мошенничество.</w:t>
      </w:r>
    </w:p>
    <w:p w:rsidR="00FA74D3" w:rsidRPr="00FA74D3" w:rsidRDefault="00FA74D3" w:rsidP="005D6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Уязвимость внедряемых в финансово-кредитную сферу инновационных технологий и их активное применение на практике эксплуатируют мошенники, совершая посягательства на имущество граждан и организаций.</w:t>
      </w:r>
    </w:p>
    <w:p w:rsidR="00FA74D3" w:rsidRP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Распространенный характер носят хищения, связанные с обманом доверчивых граждан. Злоумышленники, представляясь знакомыми, просят о перечислении электронным платежом денежных сре</w:t>
      </w:r>
      <w:proofErr w:type="gramStart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дл</w:t>
      </w:r>
      <w:proofErr w:type="gramEnd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разрешения сложившейся неблагоприятной жизненной ситуации (к примеру, в связи с ДТП). Нередко преступники представляются сотрудниками правоохранительных органов, а также службы безопасности банков.</w:t>
      </w:r>
    </w:p>
    <w:p w:rsid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неблагоприятной эпидемиологической ситуацией во всем мире граждане чаще стали использовать Интернет-сайты для приобретения различных товаров. Данной ситуацией активно пользуются и злоумышленники.</w:t>
      </w:r>
    </w:p>
    <w:p w:rsidR="005D65DE" w:rsidRPr="00FA74D3" w:rsidRDefault="005D65DE" w:rsidP="005D6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</w: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сообщать по телефону конфиденциальную информацию (персональные данные, номера банковских карт, коды пароли), совершать покупки на непроверенных сайтах. Полученную информацию следует тщательно перепроверять.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A74D3" w:rsidRP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Хищения денежных средств граждан все чаще стали совершаться дистанционными способами, путем размещения в открытом доступе на сайтах в сети Интернет заведомо ложных предложений об услугах и продаже товаров, </w:t>
      </w:r>
      <w:proofErr w:type="gramStart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</w:t>
      </w:r>
      <w:proofErr w:type="gramEnd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приобретения которых перечисляются мошенникам.</w:t>
      </w:r>
    </w:p>
    <w:p w:rsidR="00FA74D3" w:rsidRP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федеральным законом от 23.04.2018 № 111-ФЗ «О внесении изменений в Уголовный кодекс Российской Федерации» усилено наказание за хищение денежных сре</w:t>
      </w:r>
      <w:proofErr w:type="gramStart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с б</w:t>
      </w:r>
      <w:proofErr w:type="gramEnd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анковского счета или электронных денежных средств до 6 лет лишения свободы. При этом уголовная ответственность наступает не только за совершение хищений с использованием банковских карт (их реквизитов и контрольной информации), но и иных электронных сре</w:t>
      </w:r>
      <w:proofErr w:type="gramStart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пл</w:t>
      </w:r>
      <w:proofErr w:type="gramEnd"/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атежа («электронные кошельки», другие платежные сервисы).</w:t>
      </w:r>
    </w:p>
    <w:p w:rsidR="00FA74D3" w:rsidRDefault="00FA74D3" w:rsidP="00FA7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4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пресечения указанных видов преступлений от граждан требуется предельная внимательность при осуществлении банковских операций с использованием сети Интернет и мобильных телефонов.</w:t>
      </w:r>
    </w:p>
    <w:p w:rsidR="00FA74D3" w:rsidRPr="00FA74D3" w:rsidRDefault="00FA74D3" w:rsidP="00FA74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совершения таких деяний предусмотрена уголовная ответственность по </w:t>
      </w:r>
      <w:r w:rsidR="00D9373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ст. 158, 159 УК РФ. </w:t>
      </w:r>
    </w:p>
    <w:p w:rsidR="00D649D5" w:rsidRPr="00FA74D3" w:rsidRDefault="00D649D5" w:rsidP="00FA74D3">
      <w:pPr>
        <w:ind w:firstLine="708"/>
        <w:rPr>
          <w:rFonts w:ascii="Times New Roman" w:hAnsi="Times New Roman" w:cs="Times New Roman"/>
        </w:rPr>
      </w:pPr>
    </w:p>
    <w:sectPr w:rsidR="00D649D5" w:rsidRPr="00FA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D8"/>
    <w:rsid w:val="005D65DE"/>
    <w:rsid w:val="00CD10D8"/>
    <w:rsid w:val="00D649D5"/>
    <w:rsid w:val="00D9373E"/>
    <w:rsid w:val="00F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043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7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3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2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18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1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056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11997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1917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528753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2</cp:revision>
  <dcterms:created xsi:type="dcterms:W3CDTF">2024-12-23T10:56:00Z</dcterms:created>
  <dcterms:modified xsi:type="dcterms:W3CDTF">2024-12-23T10:56:00Z</dcterms:modified>
</cp:coreProperties>
</file>