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b/>
          <w:bCs/>
          <w:sz w:val="28"/>
          <w:szCs w:val="28"/>
        </w:rPr>
        <w:t>Вынесен приговоров несовершеннолетнему сбытчику наркотических средств в особо крупном размере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Прокуратурой Майминского района поддержано государственное обвинение в отношении несовершеннолетнего уроженца Алтайского края. 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Юноша признан виновным в совершении преступления, предусмотренного ч. 3 ст. 30, п.п. «а», «г» ч. 4 ст. 228.1, п.п. «а», «г» ч. 4 ст. 228.1 УК РФ (покушение на незаконный сбыт наркотических средств, совершенный с использованием информационно-телекоммуникационных сетей (включая сеть «Интернет»), совершенный организованной группой в крупном размере, а так же незаконный сбыт наркотических средств, совершенный с использованием информационно-телекоммуникационных сетей (включая сеть «Интернет»), совершенный организованной группой в крупном размере).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Судом установлено, что в декабре 2023 годаподсудимый вступил в организованную преступную группу через приложение «Телеграм» с целью осуществления сбыта наркотических средств. 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Подсудимому через приложение «Телеграм» предоставлялись координаты с расположением тайников-закладок, из которых он забирал наркотические средства. С целью дальнейшего сбыта подсудимый хранил вышеуказанные наркотические средства при себе, с тем же умыслом перевозил их в новое место, где с целью сбыта делал новый тайник-закладку, осуществлял фотографирование указанного тайника, после чего пересылал фотографию, а так же координаты вышеуказанного тайника-закладки участникам организованной группы посредством приложения «Телеграм». 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Подсудимый успел сделать два тайника с наркотическими средствами массой 1,23 грамма и 1,71 грамма, что является крупным размером. Указанные тайники-закладки в дальнейшем обнаружены и изъяты. 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подсудимый вину признал полностью и раскаялся в содеянном. Учитывая мнение государственного обвинителя, подсудимому назначено наказание в виде лишения свободы на срок 4 года 10 месяцев, с отбыванием наказания в исправительной колонии общего режима. </w:t>
      </w:r>
    </w:p>
    <w:p w:rsidR="00887EBB" w:rsidRPr="00887EBB" w:rsidRDefault="00887EBB" w:rsidP="00887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EBB">
        <w:rPr>
          <w:rFonts w:ascii="Times New Roman" w:eastAsia="Times New Roman" w:hAnsi="Times New Roman" w:cs="Times New Roman"/>
          <w:sz w:val="28"/>
          <w:szCs w:val="28"/>
        </w:rPr>
        <w:t>Приговор вступил в законную силу.</w:t>
      </w:r>
    </w:p>
    <w:p w:rsidR="003D744A" w:rsidRPr="00887EBB" w:rsidRDefault="003D744A">
      <w:pPr>
        <w:rPr>
          <w:rFonts w:ascii="Times New Roman" w:hAnsi="Times New Roman" w:cs="Times New Roman"/>
          <w:sz w:val="28"/>
          <w:szCs w:val="28"/>
        </w:rPr>
      </w:pPr>
    </w:p>
    <w:sectPr w:rsidR="003D744A" w:rsidRPr="0088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BB"/>
    <w:rsid w:val="003D744A"/>
    <w:rsid w:val="0088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2025-06-30T06:16:00Z</dcterms:created>
  <dcterms:modified xsi:type="dcterms:W3CDTF">2025-06-30T06:17:00Z</dcterms:modified>
</cp:coreProperties>
</file>