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E4E" w:rsidRDefault="00835E4E" w:rsidP="00835E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Par11"/>
      <w:bookmarkEnd w:id="0"/>
      <w:r w:rsidRPr="001127EC">
        <w:rPr>
          <w:b/>
          <w:noProof/>
          <w:sz w:val="28"/>
          <w:szCs w:val="28"/>
          <w:lang w:eastAsia="ru-RU"/>
        </w:rPr>
        <w:drawing>
          <wp:inline distT="0" distB="0" distL="0" distR="0" wp14:anchorId="3BF3A3E7" wp14:editId="0CE3A851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E4E" w:rsidRDefault="00835E4E" w:rsidP="00835E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5E4E" w:rsidRDefault="00BF7197" w:rsidP="00835E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197">
        <w:rPr>
          <w:rFonts w:ascii="Times New Roman" w:hAnsi="Times New Roman" w:cs="Times New Roman"/>
          <w:b/>
          <w:sz w:val="28"/>
          <w:szCs w:val="28"/>
        </w:rPr>
        <w:t>Как изменить вид разрешенного использования?</w:t>
      </w:r>
    </w:p>
    <w:p w:rsidR="00BF7197" w:rsidRPr="00BF7197" w:rsidRDefault="00BF7197" w:rsidP="00835E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7197" w:rsidRPr="00BF7197" w:rsidRDefault="00BF7197" w:rsidP="00BF7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197">
        <w:rPr>
          <w:rFonts w:ascii="Times New Roman" w:hAnsi="Times New Roman" w:cs="Times New Roman"/>
          <w:sz w:val="28"/>
          <w:szCs w:val="28"/>
        </w:rPr>
        <w:t xml:space="preserve">Согласно Градостроительному кодексу Российской Федерации (далее – </w:t>
      </w:r>
      <w:proofErr w:type="spellStart"/>
      <w:r w:rsidRPr="00BF7197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BF7197">
        <w:rPr>
          <w:rFonts w:ascii="Times New Roman" w:hAnsi="Times New Roman" w:cs="Times New Roman"/>
          <w:sz w:val="28"/>
          <w:szCs w:val="28"/>
        </w:rPr>
        <w:t xml:space="preserve"> РФ) разрешенное использование земельных участков и объектов капитального строительства может быть следующих видов:</w:t>
      </w:r>
    </w:p>
    <w:p w:rsidR="00BF7197" w:rsidRPr="00BF7197" w:rsidRDefault="00BF7197" w:rsidP="00BF7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197">
        <w:rPr>
          <w:rFonts w:ascii="Times New Roman" w:hAnsi="Times New Roman" w:cs="Times New Roman"/>
          <w:sz w:val="28"/>
          <w:szCs w:val="28"/>
        </w:rPr>
        <w:t>1) основные виды разрешенного использования;</w:t>
      </w:r>
    </w:p>
    <w:p w:rsidR="00BF7197" w:rsidRPr="00BF7197" w:rsidRDefault="00BF7197" w:rsidP="00BF7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197">
        <w:rPr>
          <w:rFonts w:ascii="Times New Roman" w:hAnsi="Times New Roman" w:cs="Times New Roman"/>
          <w:sz w:val="28"/>
          <w:szCs w:val="28"/>
        </w:rPr>
        <w:t>2) условно разрешенные виды использования;</w:t>
      </w:r>
    </w:p>
    <w:p w:rsidR="00BF7197" w:rsidRPr="00BF7197" w:rsidRDefault="00BF7197" w:rsidP="00BF7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197">
        <w:rPr>
          <w:rFonts w:ascii="Times New Roman" w:hAnsi="Times New Roman" w:cs="Times New Roman"/>
          <w:sz w:val="28"/>
          <w:szCs w:val="28"/>
        </w:rPr>
        <w:t>3) вспомогательные виды разрешенного использования,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ними.</w:t>
      </w:r>
    </w:p>
    <w:p w:rsidR="00BF7197" w:rsidRPr="00BF7197" w:rsidRDefault="00BF7197" w:rsidP="00BF7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197">
        <w:rPr>
          <w:rFonts w:ascii="Times New Roman" w:hAnsi="Times New Roman" w:cs="Times New Roman"/>
          <w:sz w:val="28"/>
          <w:szCs w:val="28"/>
        </w:rPr>
        <w:t>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строительства.</w:t>
      </w:r>
    </w:p>
    <w:p w:rsidR="00BF7197" w:rsidRPr="00BF7197" w:rsidRDefault="00BF7197" w:rsidP="00BF7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197">
        <w:rPr>
          <w:rFonts w:ascii="Times New Roman" w:hAnsi="Times New Roman" w:cs="Times New Roman"/>
          <w:sz w:val="28"/>
          <w:szCs w:val="28"/>
        </w:rPr>
        <w:t>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регламентов.</w:t>
      </w:r>
    </w:p>
    <w:p w:rsidR="00BF7197" w:rsidRPr="00BF7197" w:rsidRDefault="00BF7197" w:rsidP="00BF7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197">
        <w:rPr>
          <w:rFonts w:ascii="Times New Roman" w:hAnsi="Times New Roman" w:cs="Times New Roman"/>
          <w:sz w:val="28"/>
          <w:szCs w:val="28"/>
        </w:rPr>
        <w:t>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строительства, за исключением органов государственной власти, органов местного самоуправления, государственных и муниципальных учреждений, государственных и муниципальных унитарных предприятий, выбираются самостоятельно без дополнительных разрешений и согласования.</w:t>
      </w:r>
    </w:p>
    <w:p w:rsidR="00BF7197" w:rsidRPr="00BF7197" w:rsidRDefault="00BF7197" w:rsidP="00BF7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197"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 определяются соответствующим градостроительным регламентом, являющимся составной частью правил землепользования и застройки.</w:t>
      </w:r>
    </w:p>
    <w:p w:rsidR="00BF7197" w:rsidRPr="00BF7197" w:rsidRDefault="00BF7197" w:rsidP="00BF7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197">
        <w:rPr>
          <w:rFonts w:ascii="Times New Roman" w:hAnsi="Times New Roman" w:cs="Times New Roman"/>
          <w:sz w:val="28"/>
          <w:szCs w:val="28"/>
        </w:rPr>
        <w:t>Таким образом, при наличии утвержденных в установленном порядке правил землепользования и застройки, правообладатель земельного участка (за исключением органов государственной власти, органов местного самоуправления, государственных и муниципальных учреждений, государственных и муниципальных унитарных предприятий) может самостоятельно выбрать вид разрешенного использования земельного участка в соответствии с вышеуказанными положениями законодательства Российской Федерации.</w:t>
      </w:r>
    </w:p>
    <w:p w:rsidR="00BF7197" w:rsidRPr="00835E4E" w:rsidRDefault="00BF7197" w:rsidP="00BF7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197">
        <w:rPr>
          <w:rFonts w:ascii="Times New Roman" w:hAnsi="Times New Roman" w:cs="Times New Roman"/>
          <w:sz w:val="28"/>
          <w:szCs w:val="28"/>
        </w:rPr>
        <w:t xml:space="preserve">Решения об изменении одного вида разрешенного использования земельных участков и объектов капитального строительства, расположенных на землях, на которые действие градостроительных регламентов не </w:t>
      </w:r>
      <w:r w:rsidRPr="00835E4E">
        <w:rPr>
          <w:rFonts w:ascii="Times New Roman" w:hAnsi="Times New Roman" w:cs="Times New Roman"/>
          <w:sz w:val="28"/>
          <w:szCs w:val="28"/>
        </w:rPr>
        <w:lastRenderedPageBreak/>
        <w:t>распространяется или для которых градостроительные регламенты не устанавливаются, на другой вид такого использования принимаются в соответствии с федеральными законами.</w:t>
      </w:r>
    </w:p>
    <w:p w:rsidR="00BF7197" w:rsidRPr="00835E4E" w:rsidRDefault="00835E4E" w:rsidP="00BF7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BF7197" w:rsidRPr="00835E4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</w:t>
        </w:r>
      </w:hyperlink>
      <w:r w:rsidR="00BF7197" w:rsidRPr="00835E4E">
        <w:rPr>
          <w:rFonts w:ascii="Times New Roman" w:hAnsi="Times New Roman" w:cs="Times New Roman"/>
          <w:sz w:val="28"/>
          <w:szCs w:val="28"/>
        </w:rPr>
        <w:t xml:space="preserve"> 39 </w:t>
      </w:r>
      <w:proofErr w:type="spellStart"/>
      <w:r w:rsidR="00BF7197" w:rsidRPr="00835E4E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="00BF7197" w:rsidRPr="00835E4E">
        <w:rPr>
          <w:rFonts w:ascii="Times New Roman" w:hAnsi="Times New Roman" w:cs="Times New Roman"/>
          <w:sz w:val="28"/>
          <w:szCs w:val="28"/>
        </w:rPr>
        <w:t xml:space="preserve"> РФ определен порядок предоставления разрешения на условно разрешенный вид использования земельного участка или объекта капитального строительства.</w:t>
      </w:r>
    </w:p>
    <w:p w:rsidR="00BF7197" w:rsidRPr="00835E4E" w:rsidRDefault="00BF7197" w:rsidP="00BF7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E4E">
        <w:rPr>
          <w:rFonts w:ascii="Times New Roman" w:hAnsi="Times New Roman" w:cs="Times New Roman"/>
          <w:sz w:val="28"/>
          <w:szCs w:val="28"/>
        </w:rPr>
        <w:t>Так, физическое или юридическое лицо, заинтересованное в предоставлении разрешения на условно разрешенный вид использования земельного участка или объекта капитального строительства (далее – разрешение на условно разрешенный вид использования), направляет заявление о предоставлении разрешения на условно разрешенный вид использования в комиссию.</w:t>
      </w:r>
    </w:p>
    <w:p w:rsidR="00BF7197" w:rsidRPr="00835E4E" w:rsidRDefault="00BF7197" w:rsidP="00BF7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E4E">
        <w:rPr>
          <w:rFonts w:ascii="Times New Roman" w:hAnsi="Times New Roman" w:cs="Times New Roman"/>
          <w:sz w:val="28"/>
          <w:szCs w:val="28"/>
        </w:rPr>
        <w:t xml:space="preserve">Вопрос о предоставлении разрешения на условно разрешенный вид использования подлежит обсуждению на публичных слушаниях. Порядок организации и проведения публичных слушаний определяется уставом муниципального образования и (или) нормативными правовыми актами представительного органа муниципального образования с учетом положений данной </w:t>
      </w:r>
      <w:hyperlink r:id="rId6" w:history="1">
        <w:r w:rsidRPr="00835E4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статьи</w:t>
        </w:r>
      </w:hyperlink>
      <w:r w:rsidRPr="00835E4E">
        <w:rPr>
          <w:rFonts w:ascii="Times New Roman" w:hAnsi="Times New Roman" w:cs="Times New Roman"/>
          <w:sz w:val="28"/>
          <w:szCs w:val="28"/>
        </w:rPr>
        <w:t>.</w:t>
      </w:r>
    </w:p>
    <w:p w:rsidR="00BF7197" w:rsidRPr="00835E4E" w:rsidRDefault="00BF7197" w:rsidP="00BF7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E4E">
        <w:rPr>
          <w:rFonts w:ascii="Times New Roman" w:hAnsi="Times New Roman" w:cs="Times New Roman"/>
          <w:sz w:val="28"/>
          <w:szCs w:val="28"/>
        </w:rPr>
        <w:t>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администрации.</w:t>
      </w:r>
    </w:p>
    <w:p w:rsidR="00BF7197" w:rsidRPr="00835E4E" w:rsidRDefault="00BF7197" w:rsidP="00BF7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E4E">
        <w:rPr>
          <w:rFonts w:ascii="Times New Roman" w:hAnsi="Times New Roman" w:cs="Times New Roman"/>
          <w:sz w:val="28"/>
          <w:szCs w:val="28"/>
        </w:rPr>
        <w:t xml:space="preserve">На основании указанных в </w:t>
      </w:r>
      <w:hyperlink r:id="rId7" w:history="1">
        <w:r w:rsidRPr="00835E4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части 8 статьи 39 </w:t>
        </w:r>
        <w:proofErr w:type="spellStart"/>
        <w:r w:rsidRPr="00835E4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ГрК</w:t>
        </w:r>
        <w:proofErr w:type="spellEnd"/>
        <w:r w:rsidRPr="00835E4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РФ </w:t>
        </w:r>
      </w:hyperlink>
      <w:r w:rsidRPr="00835E4E">
        <w:rPr>
          <w:rFonts w:ascii="Times New Roman" w:hAnsi="Times New Roman" w:cs="Times New Roman"/>
          <w:sz w:val="28"/>
          <w:szCs w:val="28"/>
        </w:rPr>
        <w:t> 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разрешения.</w:t>
      </w:r>
    </w:p>
    <w:p w:rsidR="00DA4201" w:rsidRDefault="00BF7197" w:rsidP="00BF7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197">
        <w:rPr>
          <w:rFonts w:ascii="Times New Roman" w:hAnsi="Times New Roman" w:cs="Times New Roman"/>
          <w:sz w:val="28"/>
          <w:szCs w:val="28"/>
        </w:rPr>
        <w:t>Из перечисленных норм закона следует, что предоставление разрешения на условно разрешенный вид использования земельного участка относится к полномочиям органов местного самоуправления и производится в установленной законом процедуре, обеспечивающей соблюдение баланса интересов всех лиц, чьи права могут быть затронуты изменением целевого назначения земельного участка.</w:t>
      </w:r>
    </w:p>
    <w:p w:rsidR="00835E4E" w:rsidRDefault="00835E4E" w:rsidP="00BF7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5E4E" w:rsidRDefault="00835E4E" w:rsidP="00BF7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5E4E" w:rsidRDefault="00835E4E" w:rsidP="00BF7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5E4E" w:rsidRPr="00547881" w:rsidRDefault="00835E4E" w:rsidP="00835E4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66055">
        <w:rPr>
          <w:rFonts w:ascii="Times New Roman" w:eastAsia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 w:rsidRPr="00F66055">
        <w:rPr>
          <w:rFonts w:ascii="Times New Roman" w:eastAsia="Times New Roman" w:hAnsi="Times New Roman" w:cs="Times New Roman"/>
          <w:sz w:val="28"/>
          <w:szCs w:val="28"/>
        </w:rPr>
        <w:t>Росреестра</w:t>
      </w:r>
      <w:proofErr w:type="spellEnd"/>
      <w:r w:rsidRPr="00F66055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bookmarkStart w:id="1" w:name="_GoBack"/>
      <w:bookmarkEnd w:id="1"/>
      <w:r w:rsidRPr="00F66055">
        <w:rPr>
          <w:rFonts w:ascii="Times New Roman" w:eastAsia="Times New Roman" w:hAnsi="Times New Roman" w:cs="Times New Roman"/>
          <w:sz w:val="28"/>
          <w:szCs w:val="28"/>
        </w:rPr>
        <w:t xml:space="preserve"> Республике Алтай</w:t>
      </w:r>
    </w:p>
    <w:p w:rsidR="00835E4E" w:rsidRDefault="00835E4E" w:rsidP="00835E4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35E4E" w:rsidRDefault="00835E4E" w:rsidP="00BF7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5E4E" w:rsidRDefault="00835E4E" w:rsidP="00BF7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5E4E" w:rsidRDefault="00835E4E" w:rsidP="00BF7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5E4E" w:rsidRPr="00BF7197" w:rsidRDefault="00835E4E" w:rsidP="00BF7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35E4E" w:rsidRPr="00BF7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F59"/>
    <w:rsid w:val="00835E4E"/>
    <w:rsid w:val="008F1F59"/>
    <w:rsid w:val="00AE365F"/>
    <w:rsid w:val="00BF7197"/>
    <w:rsid w:val="00DA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C587C"/>
  <w15:chartTrackingRefBased/>
  <w15:docId w15:val="{B7C7AF8F-E03F-4932-9E2E-A8A39836A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719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F7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71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2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DBDECC40DC55D97D5201B12FB419DB773E1A087EF7D1DA9FBF6FDFA1AB4C05447C2F9F084E09E47u0pA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DBDECC40DC55D97D5201B12FB419DB773E1A087EF7D1DA9FBF6FDFA1AB4C05447C2F9F084E09E44u0pCH" TargetMode="External"/><Relationship Id="rId5" Type="http://schemas.openxmlformats.org/officeDocument/2006/relationships/hyperlink" Target="consultantplus://offline/ref=CDBDECC40DC55D97D5201B12FB419DB773E1A087EF7D1DA9FBF6FDFA1AB4C05447C2F9F084E09E44u0pCH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4</cp:revision>
  <cp:lastPrinted>2021-07-16T02:21:00Z</cp:lastPrinted>
  <dcterms:created xsi:type="dcterms:W3CDTF">2021-07-16T02:20:00Z</dcterms:created>
  <dcterms:modified xsi:type="dcterms:W3CDTF">2021-07-16T06:54:00Z</dcterms:modified>
</cp:coreProperties>
</file>