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C0A" w:rsidRDefault="00B61C0A" w:rsidP="00B61C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ar11"/>
      <w:bookmarkEnd w:id="0"/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372C4940" wp14:editId="3902F2A5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C0A" w:rsidRPr="00B61C0A" w:rsidRDefault="00DD5742" w:rsidP="00B61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1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государственной регистрации договора аренды </w:t>
      </w:r>
    </w:p>
    <w:p w:rsidR="00B61C0A" w:rsidRPr="00B61C0A" w:rsidRDefault="00DD5742" w:rsidP="00B61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1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недвижимого имущества и договора о передаче прав и обязанностей </w:t>
      </w:r>
    </w:p>
    <w:p w:rsidR="00DD5742" w:rsidRPr="00B61C0A" w:rsidRDefault="00DD5742" w:rsidP="00B61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1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договору аренды новым арендатором</w:t>
      </w:r>
    </w:p>
    <w:p w:rsidR="00B61C0A" w:rsidRPr="00B61C0A" w:rsidRDefault="00B61C0A" w:rsidP="00B61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5742" w:rsidRPr="00B61C0A" w:rsidRDefault="00DD5742" w:rsidP="00DD57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1 статьи 51 Федерального закона от 13.07.2015 </w:t>
      </w:r>
      <w:r w:rsidR="00B61C0A" w:rsidRPr="00B6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B61C0A">
        <w:rPr>
          <w:rFonts w:ascii="Times New Roman" w:eastAsia="Times New Roman" w:hAnsi="Times New Roman" w:cs="Times New Roman"/>
          <w:sz w:val="28"/>
          <w:szCs w:val="28"/>
          <w:lang w:eastAsia="ru-RU"/>
        </w:rPr>
        <w:t>№ 218-ФЗ «О государственной регистрации недвижимости</w:t>
      </w:r>
      <w:proofErr w:type="gramStart"/>
      <w:r w:rsidRPr="00B61C0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Pr="00B6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Закон о регистрации) государственная регистрация аренды недвижимого имущества осуществляется посредством государственной регистрации договора аренды недвижимого имущества.</w:t>
      </w:r>
    </w:p>
    <w:p w:rsidR="00DD5742" w:rsidRPr="00B61C0A" w:rsidRDefault="00DD5742" w:rsidP="00DD57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пункта 3 статьи 433 Гражданского кодекса Российской Федерации (далее – ГК) договор, подлежащий государственной регистрации, считается для третьих лиц заключенным с момента его регистрации, если иное не установлено законом.</w:t>
      </w:r>
    </w:p>
    <w:p w:rsidR="00DD5742" w:rsidRPr="00B61C0A" w:rsidRDefault="00DD5742" w:rsidP="00DD57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2 статьи 609 ГК договор аренды недвижимого имущества подлежит государственной регистрации, если иное не установлено законом; при этом подлежит государственной регистрации и считается заключенным с момента такой регистрации договор аренды здания или сооружения, заключенный на срок не менее года (статья 651 ГК). (К договорам аренды нежилых помещений применяются правила пункта 2 статьи 651 ГК)</w:t>
      </w:r>
    </w:p>
    <w:p w:rsidR="00DD5742" w:rsidRPr="00B61C0A" w:rsidRDefault="00DD5742" w:rsidP="00DD57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если законом предусмотрена государственная регистрация сделок, правовые последствия сделки наступают после ее регистрации (пункт 1 статьи 164 ГК).</w:t>
      </w:r>
    </w:p>
    <w:p w:rsidR="00DD5742" w:rsidRPr="00B61C0A" w:rsidRDefault="00DD5742" w:rsidP="00DD57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2 статьи 615 ГК арендатор вправе с согласия арендодателя сдавать арендованное имущество в субаренду (поднаем) и передавать свои права и обязанности по договору аренды другому лицу (перенаем), предоставлять арендованное имущество в безвозмездное пользование, а также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кооператив, если иное не установлено ГК, другим законом или иными правовыми актами. </w:t>
      </w:r>
    </w:p>
    <w:p w:rsidR="00DD5742" w:rsidRPr="00B61C0A" w:rsidRDefault="00DD5742" w:rsidP="00DD57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C0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договор аренды не был зарегистрирован в установленном законом порядке, учитывая вышеуказанные положения ГК, на наш взгляд, такой договор аренды не является заключенным, следовательно, не порождает правовых последствий для сторон, указанных в нем (в том числе для арендатора – осуществление прав, предусмотренных пунктом 2 статьи 615 ГК), а также для лиц, являющихся сторонами сделок, составленных (подписанных) с этим арендатором.</w:t>
      </w:r>
    </w:p>
    <w:p w:rsidR="00B61C0A" w:rsidRDefault="00B61C0A" w:rsidP="00DD57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C0A" w:rsidRPr="00B61C0A" w:rsidRDefault="00B61C0A" w:rsidP="00DD57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B61C0A" w:rsidRPr="00B61C0A" w:rsidRDefault="00B61C0A" w:rsidP="00B61C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61C0A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B61C0A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B61C0A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</w:t>
      </w:r>
    </w:p>
    <w:p w:rsidR="00B61C0A" w:rsidRPr="00B61C0A" w:rsidRDefault="00B61C0A">
      <w:pPr>
        <w:rPr>
          <w:sz w:val="28"/>
          <w:szCs w:val="28"/>
        </w:rPr>
      </w:pPr>
    </w:p>
    <w:sectPr w:rsidR="00B61C0A" w:rsidRPr="00B61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5C"/>
    <w:rsid w:val="0088405C"/>
    <w:rsid w:val="00B61C0A"/>
    <w:rsid w:val="00DA4201"/>
    <w:rsid w:val="00DD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4382"/>
  <w15:chartTrackingRefBased/>
  <w15:docId w15:val="{32349BCB-34D0-400C-A901-25319960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5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57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5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cp:lastPrinted>2021-07-16T02:29:00Z</cp:lastPrinted>
  <dcterms:created xsi:type="dcterms:W3CDTF">2021-07-16T02:28:00Z</dcterms:created>
  <dcterms:modified xsi:type="dcterms:W3CDTF">2021-07-16T07:20:00Z</dcterms:modified>
</cp:coreProperties>
</file>