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78" w:rsidRDefault="00A01206" w:rsidP="00A0120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9A5678">
        <w:rPr>
          <w:rFonts w:ascii="Times New Roman" w:hAnsi="Times New Roman"/>
          <w:sz w:val="28"/>
          <w:szCs w:val="28"/>
        </w:rPr>
        <w:t xml:space="preserve"> Республика Алтай</w:t>
      </w:r>
    </w:p>
    <w:p w:rsidR="009A5678" w:rsidRDefault="009A5678" w:rsidP="009A567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Майминский район</w:t>
      </w:r>
    </w:p>
    <w:p w:rsidR="009A5678" w:rsidRDefault="009A5678" w:rsidP="009A567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9A5678" w:rsidRDefault="009A5678" w:rsidP="009A567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9A5678" w:rsidRDefault="009A5678" w:rsidP="009A567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9A5678" w:rsidRDefault="009A5678" w:rsidP="009A56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01206" w:rsidRDefault="009A5678" w:rsidP="00A0120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:rsidR="009A5678" w:rsidRPr="00A01206" w:rsidRDefault="009A5678" w:rsidP="00A0120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9A5678" w:rsidRDefault="00C63291" w:rsidP="009A567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</w:t>
      </w:r>
      <w:r w:rsidR="00A0120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» ноября  2017 г № 3-1</w:t>
      </w:r>
      <w:r w:rsidR="009A5678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7E097E">
        <w:rPr>
          <w:rFonts w:ascii="Times New Roman" w:hAnsi="Times New Roman"/>
          <w:sz w:val="28"/>
          <w:szCs w:val="28"/>
        </w:rPr>
        <w:t xml:space="preserve">      </w:t>
      </w:r>
      <w:r w:rsidR="009A5678">
        <w:rPr>
          <w:rFonts w:ascii="Times New Roman" w:hAnsi="Times New Roman"/>
          <w:sz w:val="28"/>
          <w:szCs w:val="28"/>
        </w:rPr>
        <w:t xml:space="preserve">  с.Манжерок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и дополнений в Устав муниципального образования 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Манжерокское сельское поселение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3291" w:rsidRDefault="00C63291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2ACD" w:rsidRPr="00C63291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</w:t>
      </w:r>
      <w:r>
        <w:rPr>
          <w:rFonts w:ascii="Times New Roman" w:hAnsi="Times New Roman" w:cs="Times New Roman"/>
          <w:sz w:val="28"/>
          <w:szCs w:val="28"/>
        </w:rPr>
        <w:t>авления в Российской Федерации»,</w:t>
      </w:r>
    </w:p>
    <w:p w:rsidR="00CA3B3B" w:rsidRDefault="00CA3B3B" w:rsidP="00CA3B3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Манжерокский сельский Совет депутатов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0D2ACD" w:rsidRPr="00C63291" w:rsidRDefault="00C63291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2ACD" w:rsidRPr="00C63291">
        <w:rPr>
          <w:rFonts w:ascii="Times New Roman" w:hAnsi="Times New Roman" w:cs="Times New Roman"/>
          <w:sz w:val="28"/>
          <w:szCs w:val="28"/>
        </w:rPr>
        <w:t>1.Внести в Устав Манжерокского сельского поселения следующие изменения и дополнения: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1) Часть 1 статьи 5 дополнить пунктом 15 следующего содержания: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«15)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спорта.»;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2) Пункт 11 части 1 статьи 8 изложить в следующей редакции: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«11) голосование по выдвижению кандидатуры сельского старосты;»;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3) Часть 3 статьи 15 дополнить пунктом 2.1 следующего содержания: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«2.1) проект стратегии социально-экономического развития поселения;»;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 xml:space="preserve">4) В пункте 3 части 3 статьи 15 </w:t>
      </w:r>
      <w:r w:rsidRPr="00C63291">
        <w:rPr>
          <w:rFonts w:ascii="Times New Roman" w:hAnsi="Times New Roman" w:cs="Times New Roman"/>
          <w:sz w:val="28"/>
          <w:szCs w:val="28"/>
        </w:rPr>
        <w:t>слова «проекты планов и программ развития поселения» исключить;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5) Пункт 4 статьи 25 изложить в следующей редакции: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«4) утверждение стратегии социально-экономического развития поселения;»;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6) Часть 5 статьи 30 изложить в следующей редакции: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«5. Депутат должен соблюдать ограничения, запреты, исполнять обязанности, которые установлены Федеральным законом </w:t>
      </w:r>
      <w:hyperlink r:id="rId6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25.12.2008 № 273-ФЗ «О противодействии коррупции»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hyperlink r:id="rId7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03.12.2012 № 230-ФЗ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Федеральным законом </w:t>
      </w:r>
      <w:hyperlink r:id="rId8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07.05.2013 № 79-ФЗ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7) Статью 30 дополнить частью 8 следующего содержания: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«8. Депутат проводит встречи с избирателями в помещениях, специально отведенных местах, а также на внутридворовых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</w:t>
      </w:r>
      <w:r w:rsidRPr="00C63291">
        <w:rPr>
          <w:rFonts w:ascii="Times New Roman" w:hAnsi="Times New Roman" w:cs="Times New Roman"/>
          <w:sz w:val="28"/>
          <w:szCs w:val="28"/>
        </w:rPr>
        <w:lastRenderedPageBreak/>
        <w:t xml:space="preserve">граждан к жилым помещениям или объектам транспортной или социальной инфраструктуры. 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8) Часть 3 статьи 31 дополнить абзацем вторым следующего содержания: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«В случае обращения Главы Республики Алтай, Председателя Правительства Республики Алтай в Совет депутатов с заявлением о досрочном прекращении полномочий депутата в связи с несоблюдением им ограничений, запретов, неисполнения обязанностей, которые установлены Федеральным законом </w:t>
      </w:r>
      <w:hyperlink r:id="rId9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25.12.2008 № 273-ФЗ «О противодействии коррупции»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hyperlink r:id="rId10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03.12.2012 № 230-ФЗ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Федеральным законом </w:t>
      </w:r>
      <w:hyperlink r:id="rId11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07.05.2013 № 79-ФЗ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 днем появления основания для досрочного прекращения полномочий депутата является день поступления в Совет депутатов данного заявления.»;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9) Часть 7 статьи 33 изложить в следующей редакции: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«7. Глава поселения вступает в должность на сессии Совета депутатов не позднее </w:t>
      </w:r>
      <w:r w:rsidRPr="007E097E">
        <w:rPr>
          <w:rFonts w:ascii="Times New Roman" w:hAnsi="Times New Roman" w:cs="Times New Roman"/>
          <w:sz w:val="28"/>
          <w:szCs w:val="28"/>
        </w:rPr>
        <w:t>семи</w:t>
      </w:r>
      <w:r w:rsidRPr="00C63291">
        <w:rPr>
          <w:rFonts w:ascii="Times New Roman" w:hAnsi="Times New Roman" w:cs="Times New Roman"/>
          <w:sz w:val="28"/>
          <w:szCs w:val="28"/>
        </w:rPr>
        <w:t xml:space="preserve"> календарных дней со дня вручения избирательной комиссией удостоверения об избрании Главой поселения. Со дня вступления в должность вновь избранного Главы поселения полномочия прежнего Главы поселения прекращаются, что оформляется решением Совета депутатов.»;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10) Часть 9 статьи 33 изложить в следующей редакции: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«9. Глава поселения должен соблюдать ограничения, запреты, исполнять обязанности, которые установлены Федеральным законом </w:t>
      </w:r>
      <w:hyperlink r:id="rId12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25.12.2008 № 273-ФЗ «О противодействии коррупции»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hyperlink r:id="rId13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03.12.2012 № 230-ФЗ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Федеральным законом </w:t>
      </w:r>
      <w:hyperlink r:id="rId14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07.05.2013 № 79-ФЗ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>11) Пункт 9 статьи 34 изложить в следующей редакции: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«9) представляет на утверждение Совету депутатов проект стратегии социально-экономического развития поселения;»;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3291">
        <w:rPr>
          <w:rFonts w:ascii="Times New Roman" w:hAnsi="Times New Roman" w:cs="Times New Roman"/>
          <w:b/>
          <w:sz w:val="28"/>
          <w:szCs w:val="28"/>
        </w:rPr>
        <w:t xml:space="preserve">12) Пункт 2 части 2 статьи 35 дополнить предложением следующего содержания: 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«При этом понятие «иностранные финансовые инструменты» используется в значении, определенном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      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2120C">
        <w:rPr>
          <w:rFonts w:ascii="Times New Roman" w:hAnsi="Times New Roman" w:cs="Times New Roman"/>
          <w:b/>
          <w:sz w:val="28"/>
          <w:szCs w:val="28"/>
          <w:highlight w:val="yellow"/>
        </w:rPr>
        <w:t>13) Устав дополнить статьей 35.1  следующего содержания:</w:t>
      </w:r>
    </w:p>
    <w:p w:rsidR="000D2ACD" w:rsidRPr="00B2120C" w:rsidRDefault="000D2ACD" w:rsidP="00C63291">
      <w:pPr>
        <w:pStyle w:val="a4"/>
        <w:rPr>
          <w:rFonts w:ascii="Times New Roman" w:hAnsi="Times New Roman" w:cs="Times New Roman"/>
          <w:sz w:val="28"/>
          <w:szCs w:val="28"/>
          <w:highlight w:val="yellow"/>
        </w:rPr>
      </w:pPr>
      <w:r w:rsidRPr="00B2120C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«Статья 35.1 Представление сведений о доходах, расходах, об имуществе и обязательствах имущественного характера</w:t>
      </w:r>
    </w:p>
    <w:p w:rsidR="000D2ACD" w:rsidRPr="00B2120C" w:rsidRDefault="000D2ACD" w:rsidP="00C63291">
      <w:pPr>
        <w:pStyle w:val="a4"/>
        <w:rPr>
          <w:rFonts w:ascii="Times New Roman" w:hAnsi="Times New Roman" w:cs="Times New Roman"/>
          <w:sz w:val="28"/>
          <w:szCs w:val="28"/>
          <w:highlight w:val="yellow"/>
        </w:rPr>
      </w:pPr>
      <w:r w:rsidRPr="00B2120C">
        <w:rPr>
          <w:rFonts w:ascii="Times New Roman" w:hAnsi="Times New Roman" w:cs="Times New Roman"/>
          <w:sz w:val="28"/>
          <w:szCs w:val="28"/>
          <w:highlight w:val="yellow"/>
        </w:rPr>
        <w:t>1. Депутат, Глава поселения обязаны представлять Главе Республики Алтай, Председателю Правительства Республики Алтай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порядке, установленном законом Республики Алтай.</w:t>
      </w:r>
    </w:p>
    <w:p w:rsidR="000D2ACD" w:rsidRPr="00B2120C" w:rsidRDefault="000D2ACD" w:rsidP="00C63291">
      <w:pPr>
        <w:pStyle w:val="a4"/>
        <w:rPr>
          <w:rFonts w:ascii="Times New Roman" w:hAnsi="Times New Roman" w:cs="Times New Roman"/>
          <w:sz w:val="28"/>
          <w:szCs w:val="28"/>
          <w:highlight w:val="yellow"/>
        </w:rPr>
      </w:pPr>
      <w:r w:rsidRPr="00B2120C">
        <w:rPr>
          <w:rFonts w:ascii="Times New Roman" w:hAnsi="Times New Roman" w:cs="Times New Roman"/>
          <w:sz w:val="28"/>
          <w:szCs w:val="28"/>
          <w:highlight w:val="yellow"/>
        </w:rPr>
        <w:t xml:space="preserve">2. При выявлении в результате проверки достоверности и полноты сведений, указанных в части 1 настоящей статьи, проведенной по решению Главы Республики Алтай, Председателя Правительства Республики Алтай, фактов несоблюдения депутатом, Главой поселения ограничений, запретов, неисполнения обязанностей, установленных Федеральным законом </w:t>
      </w:r>
      <w:hyperlink r:id="rId15" w:tgtFrame="Logical" w:history="1">
        <w:r w:rsidRPr="00B2120C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от 25.12.2008 № 273-ФЗ «О противодействии коррупции»</w:t>
        </w:r>
      </w:hyperlink>
      <w:r w:rsidRPr="00B2120C">
        <w:rPr>
          <w:rFonts w:ascii="Times New Roman" w:hAnsi="Times New Roman" w:cs="Times New Roman"/>
          <w:sz w:val="28"/>
          <w:szCs w:val="28"/>
          <w:highlight w:val="yellow"/>
        </w:rPr>
        <w:t xml:space="preserve">, Федеральным законом </w:t>
      </w:r>
      <w:hyperlink r:id="rId16" w:tgtFrame="Logical" w:history="1">
        <w:r w:rsidRPr="00B2120C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от 03.12.2012 № 230-ФЗ</w:t>
        </w:r>
      </w:hyperlink>
      <w:r w:rsidRPr="00B2120C">
        <w:rPr>
          <w:rFonts w:ascii="Times New Roman" w:hAnsi="Times New Roman" w:cs="Times New Roman"/>
          <w:sz w:val="28"/>
          <w:szCs w:val="28"/>
          <w:highlight w:val="yellow"/>
        </w:rPr>
        <w:t xml:space="preserve"> «О контроле за соответствием расходов лиц, замещающих государственные должности, и иных лиц их доходам», Федеральным законом </w:t>
      </w:r>
      <w:hyperlink r:id="rId17" w:tgtFrame="Logical" w:history="1">
        <w:r w:rsidRPr="00B2120C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от 07.05.2013 № 79-ФЗ</w:t>
        </w:r>
      </w:hyperlink>
      <w:r w:rsidRPr="00B2120C">
        <w:rPr>
          <w:rFonts w:ascii="Times New Roman" w:hAnsi="Times New Roman" w:cs="Times New Roman"/>
          <w:sz w:val="28"/>
          <w:szCs w:val="28"/>
          <w:highlight w:val="yellow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Совет депутатов на основании заявления Главы Республики Алтай, Председателя Правительства Республики Алтай решает вопрос о досрочном прекращении полномочий депутата, Главы поселения.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B2120C">
        <w:rPr>
          <w:rFonts w:ascii="Times New Roman" w:hAnsi="Times New Roman" w:cs="Times New Roman"/>
          <w:sz w:val="28"/>
          <w:szCs w:val="28"/>
          <w:highlight w:val="yellow"/>
        </w:rPr>
        <w:t>3. Сведения о доходах, расходах, об имуществе и обязательствах имущественного характера, представленные в соответствии с настоящей статьей, размещаются на официальном сайте органа местного самоуправления поселения в сети «Интернет» или предоставляются для опубликования средствам массовой информации в порядке, установленном Советом депутатов.»;</w:t>
      </w:r>
    </w:p>
    <w:p w:rsidR="000D2ACD" w:rsidRPr="007E097E" w:rsidRDefault="007E097E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E097E">
        <w:rPr>
          <w:rFonts w:ascii="Times New Roman" w:hAnsi="Times New Roman" w:cs="Times New Roman"/>
          <w:b/>
          <w:sz w:val="28"/>
          <w:szCs w:val="28"/>
        </w:rPr>
        <w:t xml:space="preserve">14) Статью 37 дополнить пунктами следующего содержания: </w:t>
      </w:r>
    </w:p>
    <w:p w:rsidR="007E097E" w:rsidRDefault="007E097E" w:rsidP="007E09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C63291">
        <w:rPr>
          <w:rFonts w:ascii="Times New Roman" w:hAnsi="Times New Roman" w:cs="Times New Roman"/>
          <w:sz w:val="28"/>
          <w:szCs w:val="28"/>
        </w:rPr>
        <w:t>) управление и распоряжение земельными участками, находящимися в собственности  поселения;</w:t>
      </w:r>
    </w:p>
    <w:p w:rsidR="007E097E" w:rsidRPr="00C63291" w:rsidRDefault="007E097E" w:rsidP="007E09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C63291">
        <w:rPr>
          <w:rFonts w:ascii="Times New Roman" w:hAnsi="Times New Roman" w:cs="Times New Roman"/>
          <w:sz w:val="28"/>
          <w:szCs w:val="28"/>
        </w:rPr>
        <w:t>) определение порядка подготовки отчета о ходе исполнения плана мероприятий по реализации стратегии социально-экономического развития поселения, а также сводного годового доклада о ходе реализации и об оценке эффективности реализации муниципальных программ поселения;</w:t>
      </w:r>
    </w:p>
    <w:p w:rsidR="007E097E" w:rsidRPr="00C63291" w:rsidRDefault="007E097E" w:rsidP="007E09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Pr="00C63291">
        <w:rPr>
          <w:rFonts w:ascii="Times New Roman" w:hAnsi="Times New Roman" w:cs="Times New Roman"/>
          <w:sz w:val="28"/>
          <w:szCs w:val="28"/>
        </w:rPr>
        <w:t>) определение перечня специально отведенных мест, перечня и порядка предоставления помещений для проведения встреч депутатов с избирателями;</w:t>
      </w:r>
    </w:p>
    <w:p w:rsidR="007E097E" w:rsidRPr="00C63291" w:rsidRDefault="007E097E" w:rsidP="007E09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Pr="00C63291">
        <w:rPr>
          <w:rFonts w:ascii="Times New Roman" w:hAnsi="Times New Roman" w:cs="Times New Roman"/>
          <w:sz w:val="28"/>
          <w:szCs w:val="28"/>
        </w:rPr>
        <w:t>) разработка и утверждение схемы размещения нестационарных торговых объектов на земельных участках, в зданиях, строениях, сооружениях, находящихся в муниципальной собственности, в порядке, установленном уполномоченным органом исполнительной власти Республики Алтай;</w:t>
      </w:r>
    </w:p>
    <w:p w:rsidR="007E097E" w:rsidRPr="00C63291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2635"/>
          <w:sz w:val="28"/>
          <w:szCs w:val="28"/>
        </w:rPr>
        <w:t>54</w:t>
      </w:r>
      <w:r w:rsidRPr="00C63291">
        <w:rPr>
          <w:rFonts w:ascii="Times New Roman" w:hAnsi="Times New Roman" w:cs="Times New Roman"/>
          <w:color w:val="052635"/>
          <w:sz w:val="28"/>
          <w:szCs w:val="28"/>
        </w:rPr>
        <w:t xml:space="preserve">) ведение </w:t>
      </w:r>
      <w:r w:rsidRPr="00C63291">
        <w:rPr>
          <w:rFonts w:ascii="Times New Roman" w:hAnsi="Times New Roman" w:cs="Times New Roman"/>
          <w:sz w:val="28"/>
          <w:szCs w:val="28"/>
        </w:rPr>
        <w:t>учета граждан в качестве нуждающихся в жилых помещениях, предоставляемых по договорам социального найма, относящихся к категориям граждан, установленным Законом Республики Алтай от 27.04.2009 № 11-РЗ «О категориях граждан, имеющих право на получение по договорам социального найма жилых помещений жи</w:t>
      </w:r>
      <w:r>
        <w:rPr>
          <w:rFonts w:ascii="Times New Roman" w:hAnsi="Times New Roman" w:cs="Times New Roman"/>
          <w:sz w:val="28"/>
          <w:szCs w:val="28"/>
        </w:rPr>
        <w:t>лищного фонда Республики Алтай».</w:t>
      </w:r>
    </w:p>
    <w:p w:rsidR="000D2ACD" w:rsidRPr="00C63291" w:rsidRDefault="007E097E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0D2ACD" w:rsidRPr="00C63291">
        <w:rPr>
          <w:rFonts w:ascii="Times New Roman" w:hAnsi="Times New Roman" w:cs="Times New Roman"/>
          <w:b/>
          <w:sz w:val="28"/>
          <w:szCs w:val="28"/>
        </w:rPr>
        <w:t>) Часть 3 статьи 40 изложить в следующей редакции: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«3. Для замещения должности муниципальной службы требуется соответствие: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lastRenderedPageBreak/>
        <w:t>1)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которые установлены муниципальным правовым актом Администрации поселения;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2) квалификационным требованиям к знаниям и умениям, которые необходимы для исполнения должностных обязанностей, установленным должностной инструкцией.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подготовки.»;</w:t>
      </w:r>
    </w:p>
    <w:p w:rsidR="000D2ACD" w:rsidRPr="00C63291" w:rsidRDefault="007E097E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0D2ACD" w:rsidRPr="00C63291">
        <w:rPr>
          <w:rFonts w:ascii="Times New Roman" w:hAnsi="Times New Roman" w:cs="Times New Roman"/>
          <w:b/>
          <w:sz w:val="28"/>
          <w:szCs w:val="28"/>
        </w:rPr>
        <w:t xml:space="preserve">) Статью 44 дополнить частью 6 следующего содержания: 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«6. Изменения и дополнения, внесенные в настоящий Устав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в соответствие с федеральными законами, а также изменения полномочий, срока полномочий, порядка избрания Главы поселения), вступают в силу после истечения срока полномочий Совета депутатов, принявшего муниципальный правовой акт о внесении указанных изменений и дополнений в Устав.»;</w:t>
      </w:r>
    </w:p>
    <w:p w:rsidR="000D2ACD" w:rsidRPr="00C63291" w:rsidRDefault="007E097E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0D2ACD" w:rsidRPr="00C63291">
        <w:rPr>
          <w:rFonts w:ascii="Times New Roman" w:hAnsi="Times New Roman" w:cs="Times New Roman"/>
          <w:b/>
          <w:sz w:val="28"/>
          <w:szCs w:val="28"/>
        </w:rPr>
        <w:t>) Часть 2 статьи 48 изложить в следующей редакции: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>«</w:t>
      </w:r>
      <w:r w:rsidRPr="00C63291">
        <w:rPr>
          <w:rFonts w:ascii="Times New Roman" w:hAnsi="Times New Roman" w:cs="Times New Roman"/>
          <w:bCs/>
          <w:sz w:val="28"/>
          <w:szCs w:val="28"/>
        </w:rPr>
        <w:t>2</w:t>
      </w:r>
      <w:r w:rsidRPr="00C63291">
        <w:rPr>
          <w:rFonts w:ascii="Times New Roman" w:hAnsi="Times New Roman" w:cs="Times New Roman"/>
          <w:sz w:val="28"/>
          <w:szCs w:val="28"/>
        </w:rPr>
        <w:t>. 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сельское поселение, а также соглашения, заключаемые между органами местного самоуправления, вступают в силу после их официального опубликования (обнародования).»;</w:t>
      </w:r>
    </w:p>
    <w:p w:rsidR="000D2ACD" w:rsidRPr="00C63291" w:rsidRDefault="007E097E" w:rsidP="00C632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0D2ACD" w:rsidRPr="00C63291">
        <w:rPr>
          <w:rFonts w:ascii="Times New Roman" w:hAnsi="Times New Roman" w:cs="Times New Roman"/>
          <w:b/>
          <w:sz w:val="28"/>
          <w:szCs w:val="28"/>
        </w:rPr>
        <w:t>) Пункт 4 части 2 статьи 65 изложить в следующей редакции:</w:t>
      </w:r>
    </w:p>
    <w:p w:rsidR="00A01206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«4) несоблюдение ограничений, запретов, неисполнение обязанностей, которые установлены Федеральным законом </w:t>
      </w:r>
      <w:hyperlink r:id="rId18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25.12.2008 № 273-ФЗ «О противодействии коррупции»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hyperlink r:id="rId19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03.12.2012 № 230-ФЗ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Федеральным законом </w:t>
      </w:r>
      <w:hyperlink r:id="rId20" w:tgtFrame="Logical" w:history="1">
        <w:r w:rsidRPr="00C63291">
          <w:rPr>
            <w:rStyle w:val="a3"/>
            <w:rFonts w:ascii="Times New Roman" w:hAnsi="Times New Roman" w:cs="Times New Roman"/>
            <w:sz w:val="28"/>
            <w:szCs w:val="28"/>
          </w:rPr>
          <w:t>от 07.05.2013 № 79-ФЗ</w:t>
        </w:r>
      </w:hyperlink>
      <w:r w:rsidRPr="00C63291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</w:t>
      </w:r>
      <w:r w:rsidR="007E097E">
        <w:rPr>
          <w:rFonts w:ascii="Times New Roman" w:hAnsi="Times New Roman" w:cs="Times New Roman"/>
          <w:sz w:val="28"/>
          <w:szCs w:val="28"/>
        </w:rPr>
        <w:t>ыми финансовыми инструментами»</w:t>
      </w:r>
      <w:r w:rsidRPr="00C63291">
        <w:rPr>
          <w:rFonts w:ascii="Times New Roman" w:hAnsi="Times New Roman" w:cs="Times New Roman"/>
          <w:sz w:val="28"/>
          <w:szCs w:val="28"/>
        </w:rPr>
        <w:t>.</w:t>
      </w:r>
    </w:p>
    <w:p w:rsidR="000D2ACD" w:rsidRPr="00C63291" w:rsidRDefault="00C63291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2ACD" w:rsidRPr="00C63291">
        <w:rPr>
          <w:rFonts w:ascii="Times New Roman" w:hAnsi="Times New Roman" w:cs="Times New Roman"/>
          <w:sz w:val="28"/>
          <w:szCs w:val="28"/>
        </w:rPr>
        <w:t>2. Направить настоящее Решение  на государственную регистрацию в течение 15 дней со дня его принятия.</w:t>
      </w:r>
    </w:p>
    <w:p w:rsidR="000D2ACD" w:rsidRPr="00C63291" w:rsidRDefault="00C63291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2ACD" w:rsidRPr="00C63291">
        <w:rPr>
          <w:rFonts w:ascii="Times New Roman" w:hAnsi="Times New Roman" w:cs="Times New Roman"/>
          <w:sz w:val="28"/>
          <w:szCs w:val="28"/>
        </w:rPr>
        <w:t xml:space="preserve">3. Настоящее Решение, после его государственной регистрации, вступает в силу со дня его официального опубликования (обнародования). </w:t>
      </w:r>
    </w:p>
    <w:p w:rsidR="000D2ACD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97E" w:rsidRPr="00C63291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2ACD" w:rsidRDefault="00A01206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63291">
        <w:rPr>
          <w:rFonts w:ascii="Times New Roman" w:hAnsi="Times New Roman" w:cs="Times New Roman"/>
          <w:sz w:val="28"/>
          <w:szCs w:val="28"/>
        </w:rPr>
        <w:t>Глава Манжерокского сельского</w:t>
      </w:r>
    </w:p>
    <w:p w:rsidR="00C63291" w:rsidRDefault="00A01206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67363">
        <w:rPr>
          <w:rFonts w:ascii="Times New Roman" w:hAnsi="Times New Roman" w:cs="Times New Roman"/>
          <w:sz w:val="28"/>
          <w:szCs w:val="28"/>
        </w:rPr>
        <w:t>поселения                                                         А.А.Корчуганов</w:t>
      </w: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E097E" w:rsidRDefault="007E097E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363" w:rsidRDefault="00F67363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  <w:highlight w:val="cyan"/>
        </w:rPr>
      </w:pPr>
      <w:r w:rsidRPr="00C63291">
        <w:rPr>
          <w:rFonts w:ascii="Times New Roman" w:hAnsi="Times New Roman" w:cs="Times New Roman"/>
          <w:sz w:val="28"/>
          <w:szCs w:val="28"/>
          <w:highlight w:val="cyan"/>
        </w:rPr>
        <w:t>ПРЕДЛОЖЕНИЯ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  <w:highlight w:val="cyan"/>
        </w:rPr>
      </w:pPr>
      <w:r w:rsidRPr="00C63291">
        <w:rPr>
          <w:rFonts w:ascii="Times New Roman" w:hAnsi="Times New Roman" w:cs="Times New Roman"/>
          <w:sz w:val="28"/>
          <w:szCs w:val="28"/>
          <w:highlight w:val="cyan"/>
        </w:rPr>
        <w:t>по введению в Устав поселения норм, устанавливающих некоторые полномочия органов местного самоуправления поселения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  <w:highlight w:val="cyan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 w:rsidRPr="00C63291">
        <w:rPr>
          <w:rFonts w:ascii="Times New Roman" w:hAnsi="Times New Roman" w:cs="Times New Roman"/>
          <w:sz w:val="28"/>
          <w:szCs w:val="28"/>
          <w:highlight w:val="cyan"/>
        </w:rPr>
        <w:t>Статью 37 дополнить пунктами №№№№№№№№№ следующего содержания: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272F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0D2ACD" w:rsidRPr="00C63291">
        <w:rPr>
          <w:rFonts w:ascii="Times New Roman" w:hAnsi="Times New Roman" w:cs="Times New Roman"/>
          <w:sz w:val="28"/>
          <w:szCs w:val="28"/>
        </w:rPr>
        <w:t>) управление и распоряжение земельными участками, находящимися в собственности  поселения;</w:t>
      </w:r>
    </w:p>
    <w:p w:rsidR="000D2ACD" w:rsidRPr="00C63291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0D2ACD" w:rsidRPr="00C63291">
        <w:rPr>
          <w:rFonts w:ascii="Times New Roman" w:hAnsi="Times New Roman" w:cs="Times New Roman"/>
          <w:sz w:val="28"/>
          <w:szCs w:val="28"/>
        </w:rPr>
        <w:t>) определение порядка подготовки отчета о ходе исполнения плана мероприятий по реализации стратегии социально-экономического развития поселения, а также сводного годового доклада о ходе реализации и об оценке эффективности реализации муниципальных программ поселения;</w:t>
      </w:r>
    </w:p>
    <w:p w:rsidR="000D2ACD" w:rsidRPr="00C63291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52</w:t>
      </w:r>
      <w:r w:rsidR="000D2ACD" w:rsidRPr="00C63291">
        <w:rPr>
          <w:rFonts w:ascii="Times New Roman" w:hAnsi="Times New Roman" w:cs="Times New Roman"/>
          <w:sz w:val="28"/>
          <w:szCs w:val="28"/>
        </w:rPr>
        <w:t>) определение перечня специально отведенных мест, перечня и порядка предоставления помещений для проведения встреч депутатов с избирателями;</w:t>
      </w:r>
    </w:p>
    <w:p w:rsidR="000D2ACD" w:rsidRPr="00C63291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0D2ACD" w:rsidRPr="00C63291">
        <w:rPr>
          <w:rFonts w:ascii="Times New Roman" w:hAnsi="Times New Roman" w:cs="Times New Roman"/>
          <w:sz w:val="28"/>
          <w:szCs w:val="28"/>
        </w:rPr>
        <w:t>) разработка и утверждение схемы размещения нестационарных торговых объектов на земельных участках, в зданиях, строениях, сооружениях, находящихся в муниципальной собственности, в порядке, установленном уполномоченным органом исполнительной власти Республики Алтай;</w:t>
      </w:r>
    </w:p>
    <w:p w:rsidR="000D2ACD" w:rsidRPr="00C63291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2635"/>
          <w:sz w:val="28"/>
          <w:szCs w:val="28"/>
        </w:rPr>
        <w:t>54</w:t>
      </w:r>
      <w:r w:rsidR="000D2ACD" w:rsidRPr="00C63291">
        <w:rPr>
          <w:rFonts w:ascii="Times New Roman" w:hAnsi="Times New Roman" w:cs="Times New Roman"/>
          <w:color w:val="052635"/>
          <w:sz w:val="28"/>
          <w:szCs w:val="28"/>
        </w:rPr>
        <w:t xml:space="preserve">) ведение </w:t>
      </w:r>
      <w:r w:rsidR="000D2ACD" w:rsidRPr="00C63291">
        <w:rPr>
          <w:rFonts w:ascii="Times New Roman" w:hAnsi="Times New Roman" w:cs="Times New Roman"/>
          <w:sz w:val="28"/>
          <w:szCs w:val="28"/>
        </w:rPr>
        <w:t>учета граждан в качестве нуждающихся в жилых помещениях, предоставляемых по договорам социального найма, относящихся к категориям граждан, установленным Законом Республики Алтай от 27.04.2009 № 11-РЗ «О категориях граждан, имеющих право на получение по договорам социального найма жилых помещений жилищного фонда Республики Алтай»;</w:t>
      </w:r>
    </w:p>
    <w:p w:rsidR="000D2ACD" w:rsidRPr="00C63291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0D2ACD" w:rsidRPr="00C63291">
        <w:rPr>
          <w:rFonts w:ascii="Times New Roman" w:hAnsi="Times New Roman" w:cs="Times New Roman"/>
          <w:sz w:val="28"/>
          <w:szCs w:val="28"/>
        </w:rPr>
        <w:t>) разработка и реализация муниципальных программ в области профилактики терроризма, а также минимизации и (или) ликвидации последствий его проявлений;</w:t>
      </w:r>
    </w:p>
    <w:p w:rsidR="000D2ACD" w:rsidRPr="00C63291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0D2ACD" w:rsidRPr="00C63291">
        <w:rPr>
          <w:rFonts w:ascii="Times New Roman" w:hAnsi="Times New Roman" w:cs="Times New Roman"/>
          <w:sz w:val="28"/>
          <w:szCs w:val="28"/>
        </w:rPr>
        <w:t>) организация и проведение в поселении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0D2ACD" w:rsidRPr="00C63291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0D2ACD" w:rsidRPr="00C63291">
        <w:rPr>
          <w:rFonts w:ascii="Times New Roman" w:hAnsi="Times New Roman" w:cs="Times New Roman"/>
          <w:sz w:val="28"/>
          <w:szCs w:val="28"/>
        </w:rPr>
        <w:t>) обеспечение выполнения требований к антитеррористической защищенности объектов, находящихся в собственности поселения или в ведении органов местного самоуправления поселения;</w:t>
      </w:r>
    </w:p>
    <w:p w:rsidR="000D2ACD" w:rsidRPr="00C63291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0D2ACD" w:rsidRPr="00C63291">
        <w:rPr>
          <w:rFonts w:ascii="Times New Roman" w:hAnsi="Times New Roman" w:cs="Times New Roman"/>
          <w:sz w:val="28"/>
          <w:szCs w:val="28"/>
        </w:rPr>
        <w:t>) осуществление в пределах своей компетенции в приоритетном порядке профилактических, в том числе воспитательных, пропагандистских мер, направленных на предупреждение экстремистской деятельности;</w:t>
      </w:r>
    </w:p>
    <w:p w:rsidR="000D2ACD" w:rsidRPr="00C63291" w:rsidRDefault="0026272F" w:rsidP="00C632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0D2ACD" w:rsidRPr="00C63291">
        <w:rPr>
          <w:rFonts w:ascii="Times New Roman" w:hAnsi="Times New Roman" w:cs="Times New Roman"/>
          <w:sz w:val="28"/>
          <w:szCs w:val="28"/>
        </w:rPr>
        <w:t>) организация и выполнение Комплексного плана противодействия идеологии терроризма в Российской Федерации, утвержденного Президентом Российской Федерации;»;</w:t>
      </w: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color w:val="052635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37"/>
      </w:tblGrid>
      <w:tr w:rsidR="000D2ACD" w:rsidRPr="00C63291" w:rsidTr="000D2ACD"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CD" w:rsidRPr="00C63291" w:rsidRDefault="000D2ACD" w:rsidP="00C63291">
            <w:pPr>
              <w:pStyle w:val="a4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</w:p>
          <w:p w:rsidR="000D2ACD" w:rsidRPr="00C63291" w:rsidRDefault="000D2ACD" w:rsidP="00C63291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C63291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ВНИМАНИЕ!</w:t>
            </w:r>
          </w:p>
          <w:p w:rsidR="000D2ACD" w:rsidRPr="00C63291" w:rsidRDefault="000D2ACD" w:rsidP="00C63291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C63291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 xml:space="preserve">При направлении на государственную регистрацию решения Совета депутатов </w:t>
            </w:r>
          </w:p>
          <w:p w:rsidR="000D2ACD" w:rsidRPr="00C63291" w:rsidRDefault="000D2ACD" w:rsidP="00C63291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C63291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о внесении изменений в устав просим  учитывать, что указанное решение должно представляться в двух экземплярах, остальные документы – в одном экземпляре.</w:t>
            </w:r>
          </w:p>
          <w:p w:rsidR="000D2ACD" w:rsidRPr="00C63291" w:rsidRDefault="000D2ACD" w:rsidP="00C63291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C63291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Оба экземпляра решения о внесении изменений в устав должны быть пронумерованы, прошиты и скреплены печатью Совета депутатов.</w:t>
            </w:r>
          </w:p>
          <w:p w:rsidR="000D2ACD" w:rsidRPr="00C63291" w:rsidRDefault="000D2ACD" w:rsidP="00C632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63291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Представление актуальной редакции измененных статей Устава не требуется.</w:t>
            </w:r>
          </w:p>
          <w:p w:rsidR="000D2ACD" w:rsidRPr="00C63291" w:rsidRDefault="000D2ACD" w:rsidP="00C6329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D2ACD" w:rsidRPr="00C63291" w:rsidRDefault="000D2ACD" w:rsidP="00C63291">
            <w:pPr>
              <w:pStyle w:val="a4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</w:tbl>
    <w:p w:rsidR="000D2ACD" w:rsidRPr="00C63291" w:rsidRDefault="000D2ACD" w:rsidP="00C63291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0D2ACD" w:rsidRPr="00C63291" w:rsidRDefault="000D2ACD" w:rsidP="00C63291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0D2ACD" w:rsidRPr="000D2ACD" w:rsidRDefault="000D2ACD" w:rsidP="006B183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0D2ACD" w:rsidRPr="000D2ACD" w:rsidSect="00A01206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E37" w:rsidRDefault="005A2E37" w:rsidP="00A01206">
      <w:pPr>
        <w:spacing w:after="0" w:line="240" w:lineRule="auto"/>
      </w:pPr>
      <w:r>
        <w:separator/>
      </w:r>
    </w:p>
  </w:endnote>
  <w:endnote w:type="continuationSeparator" w:id="1">
    <w:p w:rsidR="005A2E37" w:rsidRDefault="005A2E37" w:rsidP="00A0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E37" w:rsidRDefault="005A2E37" w:rsidP="00A01206">
      <w:pPr>
        <w:spacing w:after="0" w:line="240" w:lineRule="auto"/>
      </w:pPr>
      <w:r>
        <w:separator/>
      </w:r>
    </w:p>
  </w:footnote>
  <w:footnote w:type="continuationSeparator" w:id="1">
    <w:p w:rsidR="005A2E37" w:rsidRDefault="005A2E37" w:rsidP="00A01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1830"/>
    <w:rsid w:val="000D2ACD"/>
    <w:rsid w:val="00136321"/>
    <w:rsid w:val="002422B1"/>
    <w:rsid w:val="0026272F"/>
    <w:rsid w:val="002709F0"/>
    <w:rsid w:val="0037030E"/>
    <w:rsid w:val="003E5E26"/>
    <w:rsid w:val="004931F3"/>
    <w:rsid w:val="005A2E37"/>
    <w:rsid w:val="006B1830"/>
    <w:rsid w:val="007E097E"/>
    <w:rsid w:val="00823742"/>
    <w:rsid w:val="00835E80"/>
    <w:rsid w:val="00951B97"/>
    <w:rsid w:val="00992F5D"/>
    <w:rsid w:val="009A5678"/>
    <w:rsid w:val="00A01206"/>
    <w:rsid w:val="00A0224C"/>
    <w:rsid w:val="00B2120C"/>
    <w:rsid w:val="00BB5973"/>
    <w:rsid w:val="00C63291"/>
    <w:rsid w:val="00CA3B3B"/>
    <w:rsid w:val="00F6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B1830"/>
    <w:rPr>
      <w:strike w:val="0"/>
      <w:dstrike w:val="0"/>
      <w:color w:val="0000FF"/>
      <w:u w:val="none"/>
      <w:effect w:val="none"/>
    </w:rPr>
  </w:style>
  <w:style w:type="paragraph" w:styleId="a4">
    <w:name w:val="No Spacing"/>
    <w:uiPriority w:val="1"/>
    <w:qFormat/>
    <w:rsid w:val="006B1830"/>
    <w:pPr>
      <w:spacing w:after="0" w:line="240" w:lineRule="auto"/>
    </w:pPr>
  </w:style>
  <w:style w:type="paragraph" w:styleId="a5">
    <w:name w:val="Plain Text"/>
    <w:basedOn w:val="a"/>
    <w:link w:val="a6"/>
    <w:semiHidden/>
    <w:unhideWhenUsed/>
    <w:rsid w:val="000D2ACD"/>
    <w:pPr>
      <w:spacing w:after="0" w:line="240" w:lineRule="auto"/>
      <w:ind w:firstLine="567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0D2ACD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0D2AC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A0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01206"/>
  </w:style>
  <w:style w:type="paragraph" w:styleId="a9">
    <w:name w:val="footer"/>
    <w:basedOn w:val="a"/>
    <w:link w:val="aa"/>
    <w:uiPriority w:val="99"/>
    <w:unhideWhenUsed/>
    <w:rsid w:val="00A0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1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eb042c48-de0e-4dbe-8305-4d48dddb63a2.html" TargetMode="External"/><Relationship Id="rId13" Type="http://schemas.openxmlformats.org/officeDocument/2006/relationships/hyperlink" Target="http://dostup.scli.ru:8111/content/act/23bfa9af-b847-4f54-8403-f2e327c4305a.html" TargetMode="External"/><Relationship Id="rId18" Type="http://schemas.openxmlformats.org/officeDocument/2006/relationships/hyperlink" Target="http://dostup.scli.ru:8111/content/act/9aa48369-618a-4bb4-b4b8-ae15f2b7ebf6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dostup.scli.ru:8111/content/act/23bfa9af-b847-4f54-8403-f2e327c4305a.html" TargetMode="External"/><Relationship Id="rId12" Type="http://schemas.openxmlformats.org/officeDocument/2006/relationships/hyperlink" Target="http://dostup.scli.ru:8111/content/act/9aa48369-618a-4bb4-b4b8-ae15f2b7ebf6.html" TargetMode="External"/><Relationship Id="rId17" Type="http://schemas.openxmlformats.org/officeDocument/2006/relationships/hyperlink" Target="http://dostup.scli.ru:8111/content/act/eb042c48-de0e-4dbe-8305-4d48dddb63a2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stup.scli.ru:8111/content/act/23bfa9af-b847-4f54-8403-f2e327c4305a.html" TargetMode="External"/><Relationship Id="rId20" Type="http://schemas.openxmlformats.org/officeDocument/2006/relationships/hyperlink" Target="http://dostup.scli.ru:8111/content/act/eb042c48-de0e-4dbe-8305-4d48dddb63a2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dostup.scli.ru:8111/content/act/9aa48369-618a-4bb4-b4b8-ae15f2b7ebf6.html" TargetMode="External"/><Relationship Id="rId11" Type="http://schemas.openxmlformats.org/officeDocument/2006/relationships/hyperlink" Target="http://dostup.scli.ru:8111/content/act/eb042c48-de0e-4dbe-8305-4d48dddb63a2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ostup.scli.ru:8111/content/act/9aa48369-618a-4bb4-b4b8-ae15f2b7ebf6.html" TargetMode="External"/><Relationship Id="rId10" Type="http://schemas.openxmlformats.org/officeDocument/2006/relationships/hyperlink" Target="http://dostup.scli.ru:8111/content/act/23bfa9af-b847-4f54-8403-f2e327c4305a.html" TargetMode="External"/><Relationship Id="rId19" Type="http://schemas.openxmlformats.org/officeDocument/2006/relationships/hyperlink" Target="http://dostup.scli.ru:8111/content/act/23bfa9af-b847-4f54-8403-f2e327c4305a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stup.scli.ru:8111/content/act/9aa48369-618a-4bb4-b4b8-ae15f2b7ebf6.html" TargetMode="External"/><Relationship Id="rId14" Type="http://schemas.openxmlformats.org/officeDocument/2006/relationships/hyperlink" Target="http://dostup.scli.ru:8111/content/act/eb042c48-de0e-4dbe-8305-4d48dddb63a2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2017-11-15T01:24:00Z</cp:lastPrinted>
  <dcterms:created xsi:type="dcterms:W3CDTF">2017-10-24T07:19:00Z</dcterms:created>
  <dcterms:modified xsi:type="dcterms:W3CDTF">2019-01-30T03:31:00Z</dcterms:modified>
</cp:coreProperties>
</file>