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  <w:t>Прокуратурой Майминского района восстановлены права граждан на бесплатное получение в собственность земельных участков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Прокуратура Майминского района проверила исполнение законодательства в сфере земельного законодательства.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Проверкой выявлены нарушения в деятельности администрации МО «Майминский район».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proofErr w:type="gramStart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Так, 5 граждан, относящихся к льготной категории «Лица, проработавшие в тылу в период с 22.06.1941 по 09.05.1945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войны», решением комиссии органа местного самоуправления в декабре 2019 г. были сняты с учета на получение бесплатно в</w:t>
      </w:r>
      <w:proofErr w:type="gramEnd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собственность земельных участков.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Основанием их снятия с очереди послужило наличие у граждан в собственности земельных участков. Однако участки данными гражданами были приобретены до их постановки на учет в администрации МО «Майминский район». Следовательно, указанные граждане были неправомерно сняты с учета, а администрация МО «Майминский район» нарушила их права на бесплатное предоставление земельных участков. На указанное незаконное решение органа местного самоуправления прокуратурой района принесен протест.</w:t>
      </w:r>
    </w:p>
    <w:p w:rsid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Благодаря принятым прокуратурой района мерам права 5 граждан льготной категории восстановлены, ветераны боевых действий вновь поставлены на учет в качестве лиц, имеющих право на предоставление земельных участков в собственность бесплатно.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</w:p>
    <w:p w:rsidR="00676BBB" w:rsidRPr="00676BBB" w:rsidRDefault="00676BBB" w:rsidP="00676BBB">
      <w:pPr>
        <w:shd w:val="clear" w:color="auto" w:fill="EDEDE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  <w:t>Прокуратурой Майминского района приняты меры в сфере противодействия экстремизму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Прокуратурой Майминского района проведена проверка исполнения законодательства в сфере противодействия экстремизму в сети Интернет.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По результатам мониторинга на 4 Интернет – страницах выявлены книги, содержащие призывы к деятельности, направленной на возбуждение межнациональной розни, распространение которых в Российской Федерации запрещено, внесенные в федеральный список экстремистских материалов.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С целью оперативной блокировки указанных Интернет - страниц, прокуратурой района направлена соответствующая информация в </w:t>
      </w:r>
      <w:proofErr w:type="spellStart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Роскомнадзор</w:t>
      </w:r>
      <w:proofErr w:type="spellEnd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по средствам электронной формы ЕАИС.</w:t>
      </w:r>
    </w:p>
    <w:p w:rsidR="00676BBB" w:rsidRPr="00676BBB" w:rsidRDefault="00676BBB" w:rsidP="00676BBB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Благодаря принятым мерам </w:t>
      </w:r>
      <w:proofErr w:type="spellStart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Инетрент-страницы</w:t>
      </w:r>
      <w:proofErr w:type="spellEnd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с запрещенной информацией </w:t>
      </w:r>
      <w:proofErr w:type="gramStart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заблокированы</w:t>
      </w:r>
      <w:proofErr w:type="gramEnd"/>
      <w:r w:rsidRPr="00676BBB">
        <w:rPr>
          <w:rFonts w:ascii="Times New Roman" w:eastAsia="Times New Roman" w:hAnsi="Times New Roman" w:cs="Times New Roman"/>
          <w:color w:val="1C1C1C"/>
          <w:sz w:val="28"/>
          <w:szCs w:val="28"/>
        </w:rPr>
        <w:t>.</w:t>
      </w:r>
    </w:p>
    <w:p w:rsidR="0075019F" w:rsidRPr="001345CD" w:rsidRDefault="0075019F" w:rsidP="00134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019F" w:rsidRPr="001345CD" w:rsidSect="00092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45CD"/>
    <w:rsid w:val="000922D6"/>
    <w:rsid w:val="000A53D7"/>
    <w:rsid w:val="001345CD"/>
    <w:rsid w:val="002D5AFB"/>
    <w:rsid w:val="003E64DD"/>
    <w:rsid w:val="004E4AB4"/>
    <w:rsid w:val="00676BBB"/>
    <w:rsid w:val="0075019F"/>
    <w:rsid w:val="00CC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D6"/>
  </w:style>
  <w:style w:type="paragraph" w:styleId="1">
    <w:name w:val="heading 1"/>
    <w:basedOn w:val="a"/>
    <w:next w:val="a"/>
    <w:link w:val="10"/>
    <w:uiPriority w:val="9"/>
    <w:qFormat/>
    <w:rsid w:val="00CC7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4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45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3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45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2363">
          <w:marLeft w:val="-306"/>
          <w:marRight w:val="-3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9970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5871">
                      <w:marLeft w:val="0"/>
                      <w:marRight w:val="0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Чертова</cp:lastModifiedBy>
  <cp:revision>6</cp:revision>
  <dcterms:created xsi:type="dcterms:W3CDTF">2020-03-10T00:16:00Z</dcterms:created>
  <dcterms:modified xsi:type="dcterms:W3CDTF">2020-03-31T09:25:00Z</dcterms:modified>
</cp:coreProperties>
</file>