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1AE0" w:rsidRDefault="00C41AE0" w:rsidP="00C41AE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r w:rsidRPr="0080747B">
        <w:rPr>
          <w:b/>
          <w:noProof/>
          <w:kern w:val="36"/>
          <w:sz w:val="28"/>
          <w:szCs w:val="28"/>
          <w:lang w:eastAsia="ru-RU"/>
        </w:rPr>
        <w:drawing>
          <wp:inline distT="0" distB="0" distL="0" distR="0" wp14:anchorId="4C1D8197" wp14:editId="230155F9">
            <wp:extent cx="2371725" cy="9810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C41AE0" w:rsidRDefault="00C41AE0" w:rsidP="00211D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1D1F" w:rsidRPr="00211D1F" w:rsidRDefault="00211D1F" w:rsidP="00211D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11D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ЕГРН наполняется сведениями о границах</w:t>
      </w:r>
    </w:p>
    <w:p w:rsidR="00211D1F" w:rsidRDefault="00211D1F" w:rsidP="00110A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3940" w:rsidRDefault="00733940" w:rsidP="00110A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A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Вопросы установления границ и </w:t>
      </w:r>
      <w:r w:rsidR="007115DC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внесения сведений о них в Единый</w:t>
      </w:r>
      <w:r w:rsidRPr="00110A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115DC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государственный реестр</w:t>
      </w:r>
      <w:r w:rsidRPr="00110A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недвижимости остаются актуальными.</w:t>
      </w:r>
    </w:p>
    <w:p w:rsidR="007115DC" w:rsidRDefault="007115DC" w:rsidP="007115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A8A">
        <w:rPr>
          <w:rFonts w:ascii="Times New Roman" w:eastAsia="Times New Roman" w:hAnsi="Times New Roman" w:cs="Times New Roman"/>
          <w:sz w:val="28"/>
          <w:szCs w:val="28"/>
          <w:lang w:eastAsia="ru-RU"/>
        </w:rPr>
        <w:t>Невозможно представить себе успешное государственное управление или ведение бизнеса в условиях отсутствия четкого понимани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я, где начинается определенная </w:t>
      </w:r>
      <w:r w:rsidRPr="00110A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территория и где она заканчивается. </w:t>
      </w:r>
    </w:p>
    <w:p w:rsidR="00957A82" w:rsidRDefault="00110A8A" w:rsidP="00110A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2815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 Алтай</w:t>
      </w:r>
      <w:r w:rsidR="00733940" w:rsidRPr="006828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граничит с </w:t>
      </w:r>
      <w:r w:rsidR="007115DC" w:rsidRPr="006828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 </w:t>
      </w:r>
      <w:r w:rsidRPr="006828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регионами: </w:t>
      </w:r>
      <w:r w:rsidR="00682815" w:rsidRPr="00682815">
        <w:rPr>
          <w:rStyle w:val="hgkelc"/>
          <w:rFonts w:ascii="Times New Roman" w:hAnsi="Times New Roman" w:cs="Times New Roman"/>
          <w:sz w:val="28"/>
          <w:szCs w:val="28"/>
        </w:rPr>
        <w:t xml:space="preserve">с Алтайским краем, Кемеровской областью (Кузбассом), </w:t>
      </w:r>
      <w:r w:rsidR="00682815" w:rsidRPr="00682815">
        <w:rPr>
          <w:rStyle w:val="hgkelc"/>
          <w:rFonts w:ascii="Times New Roman" w:hAnsi="Times New Roman" w:cs="Times New Roman"/>
          <w:bCs/>
          <w:sz w:val="28"/>
          <w:szCs w:val="28"/>
        </w:rPr>
        <w:t>Республикой</w:t>
      </w:r>
      <w:r w:rsidR="00682815" w:rsidRPr="00682815">
        <w:rPr>
          <w:rStyle w:val="hgkelc"/>
          <w:rFonts w:ascii="Times New Roman" w:hAnsi="Times New Roman" w:cs="Times New Roman"/>
          <w:sz w:val="28"/>
          <w:szCs w:val="28"/>
        </w:rPr>
        <w:t xml:space="preserve"> Хакасия и </w:t>
      </w:r>
      <w:r w:rsidR="00682815" w:rsidRPr="00682815">
        <w:rPr>
          <w:rStyle w:val="hgkelc"/>
          <w:rFonts w:ascii="Times New Roman" w:hAnsi="Times New Roman" w:cs="Times New Roman"/>
          <w:bCs/>
          <w:sz w:val="28"/>
          <w:szCs w:val="28"/>
        </w:rPr>
        <w:t>Республикой</w:t>
      </w:r>
      <w:r w:rsidR="00682815" w:rsidRPr="00682815">
        <w:rPr>
          <w:rStyle w:val="hgkelc"/>
          <w:rFonts w:ascii="Times New Roman" w:hAnsi="Times New Roman" w:cs="Times New Roman"/>
          <w:sz w:val="28"/>
          <w:szCs w:val="28"/>
        </w:rPr>
        <w:t xml:space="preserve"> Тыва</w:t>
      </w:r>
      <w:r w:rsidR="00733940" w:rsidRPr="0068281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57A82" w:rsidRDefault="00957A82" w:rsidP="00110A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17 марта 2022 года утверждено положительное заключение экспертной комиссии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Росреестра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осуществлению государственной экспертизы землеустроительной документации по описанию местоположения границы между субъектами РФ – Алтайским краем и Республикой Алтай и Республикой Хакасия и Республикой Алтай.</w:t>
      </w:r>
    </w:p>
    <w:p w:rsidR="00733940" w:rsidRDefault="00CE76DA" w:rsidP="00CE76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957A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аключено соглашение </w:t>
      </w:r>
      <w:proofErr w:type="gramStart"/>
      <w:r w:rsidR="00957A82">
        <w:rPr>
          <w:rFonts w:ascii="Times New Roman" w:eastAsia="Times New Roman" w:hAnsi="Times New Roman" w:cs="Times New Roman"/>
          <w:sz w:val="28"/>
          <w:szCs w:val="28"/>
          <w:lang w:eastAsia="ru-RU"/>
        </w:rPr>
        <w:t>об  описании</w:t>
      </w:r>
      <w:proofErr w:type="gramEnd"/>
      <w:r w:rsidR="00957A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местоположения границы между субъектами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Республикой Тыва и Республикой Алтай.</w:t>
      </w:r>
    </w:p>
    <w:p w:rsidR="00CE76DA" w:rsidRPr="00682815" w:rsidRDefault="00CE76DA" w:rsidP="00CE76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по установлению границ между субъектами продолжается.</w:t>
      </w:r>
    </w:p>
    <w:p w:rsidR="00682815" w:rsidRPr="00110A8A" w:rsidRDefault="00682815" w:rsidP="00110A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 Алтай</w:t>
      </w:r>
      <w:r w:rsidRPr="00110A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57A82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включает в себя</w:t>
      </w:r>
      <w:r w:rsidRPr="00110A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11 муниципальных образований.</w:t>
      </w:r>
    </w:p>
    <w:p w:rsidR="00733940" w:rsidRPr="00110A8A" w:rsidRDefault="00682815" w:rsidP="00110A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Границы</w:t>
      </w:r>
      <w:r w:rsidR="00733940" w:rsidRPr="00110A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10A8A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муниципальных образований внесены в ЕГРН.</w:t>
      </w:r>
    </w:p>
    <w:p w:rsidR="00957A82" w:rsidRDefault="00733940" w:rsidP="00110A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A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территории </w:t>
      </w:r>
      <w:r w:rsidR="00110A8A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Республики Алтай</w:t>
      </w:r>
      <w:r w:rsidRPr="00110A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расположены </w:t>
      </w:r>
      <w:r w:rsidR="00682815">
        <w:rPr>
          <w:rFonts w:ascii="Times New Roman" w:eastAsia="Times New Roman" w:hAnsi="Times New Roman" w:cs="Times New Roman"/>
          <w:sz w:val="28"/>
          <w:szCs w:val="28"/>
          <w:lang w:eastAsia="ru-RU"/>
        </w:rPr>
        <w:t>247</w:t>
      </w:r>
      <w:r w:rsidRPr="00110A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населенных пунктов. </w:t>
      </w:r>
    </w:p>
    <w:p w:rsidR="00733940" w:rsidRPr="00110A8A" w:rsidRDefault="00733940" w:rsidP="00110A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A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состоянию на 1 </w:t>
      </w:r>
      <w:r w:rsidR="00682815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марта</w:t>
      </w:r>
      <w:r w:rsidRPr="00110A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2022 года в ЕГРН внесены сведения о </w:t>
      </w:r>
      <w:proofErr w:type="gramStart"/>
      <w:r w:rsidR="006828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197 </w:t>
      </w:r>
      <w:r w:rsidRPr="00110A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границах</w:t>
      </w:r>
      <w:proofErr w:type="gramEnd"/>
      <w:r w:rsidRPr="00110A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населенных пунктов. </w:t>
      </w:r>
    </w:p>
    <w:p w:rsidR="007115DC" w:rsidRDefault="00733940" w:rsidP="007115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A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Лидерами по внесению в ЕГРН границ населенных пунктов являются: </w:t>
      </w:r>
    </w:p>
    <w:p w:rsidR="007115DC" w:rsidRDefault="007115DC" w:rsidP="007115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г. Горно-Алтайск – 100 %</w:t>
      </w:r>
    </w:p>
    <w:p w:rsidR="007115DC" w:rsidRDefault="007115DC" w:rsidP="007115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Чойский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 – 100 %</w:t>
      </w:r>
    </w:p>
    <w:p w:rsidR="007115DC" w:rsidRDefault="007115DC" w:rsidP="007115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Шебалинский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 – 96 %</w:t>
      </w:r>
    </w:p>
    <w:p w:rsidR="007115DC" w:rsidRDefault="007115DC" w:rsidP="007115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Улаганский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 – 92 %</w:t>
      </w:r>
    </w:p>
    <w:p w:rsidR="007115DC" w:rsidRDefault="007115DC" w:rsidP="007115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Майминский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 – 92 %</w:t>
      </w:r>
      <w:r w:rsidR="0068281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115DC" w:rsidRDefault="007115DC" w:rsidP="007115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«Единый государственный реестр недвижимости</w:t>
      </w:r>
      <w:r w:rsidRPr="007115D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– уникальный реестр, который содержит сведения об объектах недвижимости и зарегистрированных правах на них. Наполнение его недостающими сведениям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и, в том числе и о границах, </w:t>
      </w:r>
      <w:r w:rsidRPr="007115D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одна из приоритетных задач, которую решает ведомство в настоящий момент. Наличие в ЕГРН полных и точных сведений об объектах недвижимости обеспечивает защиту имущественных прав граждан, юридических лиц и 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республики</w:t>
      </w:r>
      <w:r w:rsidRPr="007115D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в целом, позволяет эффективно управлять территориями и земельными ресурсами, повышает инвестиционную </w:t>
      </w:r>
      <w:r w:rsidRPr="007115D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lastRenderedPageBreak/>
        <w:t xml:space="preserve">привлекательность 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нашего региона», - отмечает руководитель Управления </w:t>
      </w:r>
      <w:proofErr w:type="spellStart"/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Росреестра</w:t>
      </w:r>
      <w:proofErr w:type="spellEnd"/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по Республике Алтай Лариса </w:t>
      </w:r>
      <w:proofErr w:type="spellStart"/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Вопиловская</w:t>
      </w:r>
      <w:proofErr w:type="spellEnd"/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</w:p>
    <w:p w:rsidR="00F37583" w:rsidRDefault="00F37583" w:rsidP="007115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F37583" w:rsidRDefault="00F37583" w:rsidP="007115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F37583" w:rsidRDefault="00F37583" w:rsidP="007115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344026" w:rsidRDefault="00344026" w:rsidP="00344026">
      <w:pPr>
        <w:jc w:val="right"/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Материал подготовлен Управлением </w:t>
      </w:r>
      <w:proofErr w:type="spellStart"/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Росреестра</w:t>
      </w:r>
      <w:proofErr w:type="spellEnd"/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по Республике Алтай и филиалом ФГБУ «ФКП </w:t>
      </w:r>
      <w:proofErr w:type="spellStart"/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Росреестра</w:t>
      </w:r>
      <w:proofErr w:type="spellEnd"/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» по Республике Алтай</w:t>
      </w:r>
    </w:p>
    <w:p w:rsidR="009A3CA8" w:rsidRPr="00110A8A" w:rsidRDefault="009A3CA8" w:rsidP="007115DC">
      <w:pPr>
        <w:spacing w:after="0" w:line="240" w:lineRule="auto"/>
        <w:ind w:firstLine="709"/>
        <w:jc w:val="both"/>
        <w:rPr>
          <w:sz w:val="28"/>
          <w:szCs w:val="28"/>
        </w:rPr>
      </w:pPr>
    </w:p>
    <w:sectPr w:rsidR="009A3CA8" w:rsidRPr="00110A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1BC3"/>
    <w:rsid w:val="00110A8A"/>
    <w:rsid w:val="00211D1F"/>
    <w:rsid w:val="00344026"/>
    <w:rsid w:val="004A2531"/>
    <w:rsid w:val="005A788D"/>
    <w:rsid w:val="00682815"/>
    <w:rsid w:val="007115DC"/>
    <w:rsid w:val="00733940"/>
    <w:rsid w:val="0078247A"/>
    <w:rsid w:val="008E7C5E"/>
    <w:rsid w:val="00957A82"/>
    <w:rsid w:val="009A3CA8"/>
    <w:rsid w:val="00BA1BC3"/>
    <w:rsid w:val="00C41AE0"/>
    <w:rsid w:val="00CE76DA"/>
    <w:rsid w:val="00F37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D37A8F"/>
  <w15:chartTrackingRefBased/>
  <w15:docId w15:val="{CDDFCF52-69EA-4E18-8C1E-1236A66E2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3394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3394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733940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7339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733940"/>
    <w:rPr>
      <w:i/>
      <w:iCs/>
    </w:rPr>
  </w:style>
  <w:style w:type="character" w:styleId="a6">
    <w:name w:val="Strong"/>
    <w:basedOn w:val="a0"/>
    <w:uiPriority w:val="22"/>
    <w:qFormat/>
    <w:rsid w:val="00733940"/>
    <w:rPr>
      <w:b/>
      <w:bCs/>
    </w:rPr>
  </w:style>
  <w:style w:type="character" w:customStyle="1" w:styleId="hgkelc">
    <w:name w:val="hgkelc"/>
    <w:basedOn w:val="a0"/>
    <w:rsid w:val="00682815"/>
  </w:style>
  <w:style w:type="paragraph" w:styleId="a7">
    <w:name w:val="Balloon Text"/>
    <w:basedOn w:val="a"/>
    <w:link w:val="a8"/>
    <w:uiPriority w:val="99"/>
    <w:semiHidden/>
    <w:unhideWhenUsed/>
    <w:rsid w:val="008E7C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E7C5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13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9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00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017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261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178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7352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794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3636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9410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4238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74784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328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Napalkova</dc:creator>
  <cp:keywords/>
  <dc:description/>
  <cp:lastModifiedBy>Napalkova</cp:lastModifiedBy>
  <cp:revision>10</cp:revision>
  <cp:lastPrinted>2022-03-28T04:51:00Z</cp:lastPrinted>
  <dcterms:created xsi:type="dcterms:W3CDTF">2022-01-24T00:59:00Z</dcterms:created>
  <dcterms:modified xsi:type="dcterms:W3CDTF">2022-03-29T07:24:00Z</dcterms:modified>
</cp:coreProperties>
</file>