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8D" w:rsidRPr="00D10D8D" w:rsidRDefault="00D10D8D" w:rsidP="00D10D8D">
      <w:pPr>
        <w:jc w:val="center"/>
        <w:rPr>
          <w:rFonts w:ascii="Roboto" w:hAnsi="Roboto"/>
          <w:color w:val="000000"/>
          <w:sz w:val="28"/>
          <w:szCs w:val="28"/>
          <w:shd w:val="clear" w:color="auto" w:fill="FFFFFF"/>
        </w:rPr>
      </w:pPr>
      <w:r w:rsidRPr="00D10D8D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Информация для </w:t>
      </w:r>
      <w:proofErr w:type="spellStart"/>
      <w:r w:rsidRPr="00D10D8D">
        <w:rPr>
          <w:rFonts w:ascii="Roboto" w:hAnsi="Roboto"/>
          <w:color w:val="000000"/>
          <w:sz w:val="28"/>
          <w:szCs w:val="28"/>
          <w:shd w:val="clear" w:color="auto" w:fill="FFFFFF"/>
        </w:rPr>
        <w:t>эксплуатантов</w:t>
      </w:r>
      <w:proofErr w:type="spellEnd"/>
      <w:r w:rsidRPr="00D10D8D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 аттракционов</w:t>
      </w:r>
    </w:p>
    <w:p w:rsidR="00A91CFE" w:rsidRDefault="00D10D8D" w:rsidP="00D10D8D">
      <w:pPr>
        <w:jc w:val="both"/>
      </w:pPr>
      <w:r>
        <w:rPr>
          <w:rFonts w:ascii="Roboto" w:hAnsi="Roboto"/>
          <w:color w:val="000000"/>
          <w:shd w:val="clear" w:color="auto" w:fill="FFFFFF"/>
        </w:rPr>
        <w:t xml:space="preserve">Напоминаем о необходимости соблюдения требований пункта 129 решения Совета Евразийской экономической комиссии от 18 октября 2016 года «№ 114 «О техническом регламенте Евразийского экономического союза «О безопасности аттракционов» в </w:t>
      </w:r>
      <w:proofErr w:type="gramStart"/>
      <w:r>
        <w:rPr>
          <w:rFonts w:ascii="Roboto" w:hAnsi="Roboto"/>
          <w:color w:val="000000"/>
          <w:shd w:val="clear" w:color="auto" w:fill="FFFFFF"/>
        </w:rPr>
        <w:t>соответствии</w:t>
      </w:r>
      <w:proofErr w:type="gramEnd"/>
      <w:r>
        <w:rPr>
          <w:rFonts w:ascii="Roboto" w:hAnsi="Roboto"/>
          <w:color w:val="000000"/>
          <w:shd w:val="clear" w:color="auto" w:fill="FFFFFF"/>
        </w:rPr>
        <w:t xml:space="preserve"> с которым, регистрация аттракциона перед вводом в эксплуатацию осуществляется в порядке, установленном</w:t>
      </w:r>
      <w:bookmarkStart w:id="0" w:name="_GoBack"/>
      <w:bookmarkEnd w:id="0"/>
      <w:r>
        <w:rPr>
          <w:rFonts w:ascii="Roboto" w:hAnsi="Roboto"/>
          <w:color w:val="000000"/>
          <w:shd w:val="clear" w:color="auto" w:fill="FFFFFF"/>
        </w:rPr>
        <w:t xml:space="preserve"> постановлением Правительства Российской Федерации от 30 декабря 2019 г. №1939 «Об утверждении Правил государственной регистрации аттракционов». </w:t>
      </w:r>
      <w:proofErr w:type="spellStart"/>
      <w:r>
        <w:rPr>
          <w:rFonts w:ascii="Roboto" w:hAnsi="Roboto"/>
          <w:color w:val="000000"/>
          <w:shd w:val="clear" w:color="auto" w:fill="FFFFFF"/>
        </w:rPr>
        <w:t>Эксплуатант</w:t>
      </w:r>
      <w:proofErr w:type="spellEnd"/>
      <w:r>
        <w:rPr>
          <w:rFonts w:ascii="Roboto" w:hAnsi="Roboto"/>
          <w:color w:val="000000"/>
          <w:shd w:val="clear" w:color="auto" w:fill="FFFFFF"/>
        </w:rPr>
        <w:t xml:space="preserve"> обязан зарегистрировать аттракцион в органе </w:t>
      </w:r>
      <w:proofErr w:type="spellStart"/>
      <w:r>
        <w:rPr>
          <w:rFonts w:ascii="Roboto" w:hAnsi="Roboto"/>
          <w:color w:val="000000"/>
          <w:shd w:val="clear" w:color="auto" w:fill="FFFFFF"/>
        </w:rPr>
        <w:t>гостехнадзора</w:t>
      </w:r>
      <w:proofErr w:type="spellEnd"/>
      <w:r>
        <w:rPr>
          <w:rFonts w:ascii="Roboto" w:hAnsi="Roboto"/>
          <w:color w:val="000000"/>
          <w:shd w:val="clear" w:color="auto" w:fill="FFFFFF"/>
        </w:rPr>
        <w:t xml:space="preserve"> по месту установки аттракциона. В случае изменения места установки ранее зарегистрированного нестационарного аттракциона, он подлежит временной государственной регистрации в органе </w:t>
      </w:r>
      <w:proofErr w:type="spellStart"/>
      <w:r>
        <w:rPr>
          <w:rFonts w:ascii="Roboto" w:hAnsi="Roboto"/>
          <w:color w:val="000000"/>
          <w:shd w:val="clear" w:color="auto" w:fill="FFFFFF"/>
        </w:rPr>
        <w:t>гостехнадзора</w:t>
      </w:r>
      <w:proofErr w:type="spellEnd"/>
      <w:r>
        <w:rPr>
          <w:rFonts w:ascii="Roboto" w:hAnsi="Roboto"/>
          <w:color w:val="000000"/>
          <w:shd w:val="clear" w:color="auto" w:fill="FFFFFF"/>
        </w:rPr>
        <w:t xml:space="preserve"> по месту пребывания аттракциона. Эксплуатация аттракционов, не зарегистрированных в установленном порядке, запрещена.</w:t>
      </w:r>
    </w:p>
    <w:sectPr w:rsidR="00A91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D8D"/>
    <w:rsid w:val="00A91CFE"/>
    <w:rsid w:val="00D1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2024-12-27T02:57:00Z</dcterms:created>
  <dcterms:modified xsi:type="dcterms:W3CDTF">2024-12-27T02:58:00Z</dcterms:modified>
</cp:coreProperties>
</file>