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2B5" w:rsidRPr="003F74CC" w:rsidRDefault="006802B5" w:rsidP="0068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02B5" w:rsidRPr="009B67B7" w:rsidRDefault="009B67B7" w:rsidP="0068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B67B7">
        <w:rPr>
          <w:rFonts w:ascii="Times New Roman" w:hAnsi="Times New Roman"/>
          <w:bCs/>
          <w:sz w:val="28"/>
          <w:szCs w:val="28"/>
        </w:rPr>
        <w:t>РОССИЙСКАЯ ФЕДЕРАЦИЯ</w:t>
      </w:r>
    </w:p>
    <w:p w:rsidR="009B67B7" w:rsidRPr="009B67B7" w:rsidRDefault="009B67B7" w:rsidP="0068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B67B7">
        <w:rPr>
          <w:rFonts w:ascii="Times New Roman" w:hAnsi="Times New Roman"/>
          <w:bCs/>
          <w:sz w:val="28"/>
          <w:szCs w:val="28"/>
        </w:rPr>
        <w:t>Республика Алтай</w:t>
      </w:r>
    </w:p>
    <w:p w:rsidR="009B67B7" w:rsidRPr="009B67B7" w:rsidRDefault="009B67B7" w:rsidP="0068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B67B7">
        <w:rPr>
          <w:rFonts w:ascii="Times New Roman" w:hAnsi="Times New Roman"/>
          <w:bCs/>
          <w:sz w:val="28"/>
          <w:szCs w:val="28"/>
        </w:rPr>
        <w:t>Майминский район</w:t>
      </w:r>
    </w:p>
    <w:p w:rsidR="009B67B7" w:rsidRPr="009B67B7" w:rsidRDefault="009B67B7" w:rsidP="0068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B67B7">
        <w:rPr>
          <w:rFonts w:ascii="Times New Roman" w:hAnsi="Times New Roman"/>
          <w:bCs/>
          <w:sz w:val="28"/>
          <w:szCs w:val="28"/>
        </w:rPr>
        <w:t>Манжерокское сельское поселение</w:t>
      </w:r>
    </w:p>
    <w:p w:rsidR="009B67B7" w:rsidRPr="009B67B7" w:rsidRDefault="009B67B7" w:rsidP="0068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B67B7">
        <w:rPr>
          <w:rFonts w:ascii="Times New Roman" w:hAnsi="Times New Roman"/>
          <w:bCs/>
          <w:sz w:val="28"/>
          <w:szCs w:val="28"/>
        </w:rPr>
        <w:t>Администрация</w:t>
      </w:r>
    </w:p>
    <w:p w:rsidR="009B67B7" w:rsidRPr="009B67B7" w:rsidRDefault="009B67B7" w:rsidP="0068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802B5" w:rsidRDefault="006802B5" w:rsidP="0068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B67B7">
        <w:rPr>
          <w:rFonts w:ascii="Times New Roman" w:hAnsi="Times New Roman"/>
          <w:bCs/>
          <w:sz w:val="28"/>
          <w:szCs w:val="28"/>
        </w:rPr>
        <w:t>П</w:t>
      </w:r>
      <w:r w:rsidR="009B67B7">
        <w:rPr>
          <w:rFonts w:ascii="Times New Roman" w:hAnsi="Times New Roman"/>
          <w:bCs/>
          <w:sz w:val="28"/>
          <w:szCs w:val="28"/>
        </w:rPr>
        <w:t xml:space="preserve"> </w:t>
      </w:r>
      <w:r w:rsidRPr="009B67B7">
        <w:rPr>
          <w:rFonts w:ascii="Times New Roman" w:hAnsi="Times New Roman"/>
          <w:bCs/>
          <w:sz w:val="28"/>
          <w:szCs w:val="28"/>
        </w:rPr>
        <w:t>О</w:t>
      </w:r>
      <w:r w:rsidR="009B67B7">
        <w:rPr>
          <w:rFonts w:ascii="Times New Roman" w:hAnsi="Times New Roman"/>
          <w:bCs/>
          <w:sz w:val="28"/>
          <w:szCs w:val="28"/>
        </w:rPr>
        <w:t xml:space="preserve"> </w:t>
      </w:r>
      <w:r w:rsidRPr="009B67B7">
        <w:rPr>
          <w:rFonts w:ascii="Times New Roman" w:hAnsi="Times New Roman"/>
          <w:bCs/>
          <w:sz w:val="28"/>
          <w:szCs w:val="28"/>
        </w:rPr>
        <w:t>С</w:t>
      </w:r>
      <w:r w:rsidR="009B67B7">
        <w:rPr>
          <w:rFonts w:ascii="Times New Roman" w:hAnsi="Times New Roman"/>
          <w:bCs/>
          <w:sz w:val="28"/>
          <w:szCs w:val="28"/>
        </w:rPr>
        <w:t xml:space="preserve"> </w:t>
      </w:r>
      <w:r w:rsidRPr="009B67B7">
        <w:rPr>
          <w:rFonts w:ascii="Times New Roman" w:hAnsi="Times New Roman"/>
          <w:bCs/>
          <w:sz w:val="28"/>
          <w:szCs w:val="28"/>
        </w:rPr>
        <w:t>Т</w:t>
      </w:r>
      <w:r w:rsidR="009B67B7">
        <w:rPr>
          <w:rFonts w:ascii="Times New Roman" w:hAnsi="Times New Roman"/>
          <w:bCs/>
          <w:sz w:val="28"/>
          <w:szCs w:val="28"/>
        </w:rPr>
        <w:t xml:space="preserve"> </w:t>
      </w:r>
      <w:r w:rsidRPr="009B67B7">
        <w:rPr>
          <w:rFonts w:ascii="Times New Roman" w:hAnsi="Times New Roman"/>
          <w:bCs/>
          <w:sz w:val="28"/>
          <w:szCs w:val="28"/>
        </w:rPr>
        <w:t>А</w:t>
      </w:r>
      <w:r w:rsidR="009B67B7">
        <w:rPr>
          <w:rFonts w:ascii="Times New Roman" w:hAnsi="Times New Roman"/>
          <w:bCs/>
          <w:sz w:val="28"/>
          <w:szCs w:val="28"/>
        </w:rPr>
        <w:t xml:space="preserve"> </w:t>
      </w:r>
      <w:r w:rsidRPr="009B67B7">
        <w:rPr>
          <w:rFonts w:ascii="Times New Roman" w:hAnsi="Times New Roman"/>
          <w:bCs/>
          <w:sz w:val="28"/>
          <w:szCs w:val="28"/>
        </w:rPr>
        <w:t>Н</w:t>
      </w:r>
      <w:r w:rsidR="009B67B7">
        <w:rPr>
          <w:rFonts w:ascii="Times New Roman" w:hAnsi="Times New Roman"/>
          <w:bCs/>
          <w:sz w:val="28"/>
          <w:szCs w:val="28"/>
        </w:rPr>
        <w:t xml:space="preserve"> </w:t>
      </w:r>
      <w:r w:rsidRPr="009B67B7">
        <w:rPr>
          <w:rFonts w:ascii="Times New Roman" w:hAnsi="Times New Roman"/>
          <w:bCs/>
          <w:sz w:val="28"/>
          <w:szCs w:val="28"/>
        </w:rPr>
        <w:t>О</w:t>
      </w:r>
      <w:r w:rsidR="009B67B7">
        <w:rPr>
          <w:rFonts w:ascii="Times New Roman" w:hAnsi="Times New Roman"/>
          <w:bCs/>
          <w:sz w:val="28"/>
          <w:szCs w:val="28"/>
        </w:rPr>
        <w:t xml:space="preserve"> </w:t>
      </w:r>
      <w:r w:rsidRPr="009B67B7">
        <w:rPr>
          <w:rFonts w:ascii="Times New Roman" w:hAnsi="Times New Roman"/>
          <w:bCs/>
          <w:sz w:val="28"/>
          <w:szCs w:val="28"/>
        </w:rPr>
        <w:t>В</w:t>
      </w:r>
      <w:r w:rsidR="009B67B7">
        <w:rPr>
          <w:rFonts w:ascii="Times New Roman" w:hAnsi="Times New Roman"/>
          <w:bCs/>
          <w:sz w:val="28"/>
          <w:szCs w:val="28"/>
        </w:rPr>
        <w:t xml:space="preserve"> </w:t>
      </w:r>
      <w:r w:rsidRPr="009B67B7">
        <w:rPr>
          <w:rFonts w:ascii="Times New Roman" w:hAnsi="Times New Roman"/>
          <w:bCs/>
          <w:sz w:val="28"/>
          <w:szCs w:val="28"/>
        </w:rPr>
        <w:t>Л</w:t>
      </w:r>
      <w:r w:rsidR="009B67B7">
        <w:rPr>
          <w:rFonts w:ascii="Times New Roman" w:hAnsi="Times New Roman"/>
          <w:bCs/>
          <w:sz w:val="28"/>
          <w:szCs w:val="28"/>
        </w:rPr>
        <w:t xml:space="preserve"> </w:t>
      </w:r>
      <w:r w:rsidRPr="009B67B7">
        <w:rPr>
          <w:rFonts w:ascii="Times New Roman" w:hAnsi="Times New Roman"/>
          <w:bCs/>
          <w:sz w:val="28"/>
          <w:szCs w:val="28"/>
        </w:rPr>
        <w:t>Е</w:t>
      </w:r>
      <w:r w:rsidR="009B67B7">
        <w:rPr>
          <w:rFonts w:ascii="Times New Roman" w:hAnsi="Times New Roman"/>
          <w:bCs/>
          <w:sz w:val="28"/>
          <w:szCs w:val="28"/>
        </w:rPr>
        <w:t xml:space="preserve"> </w:t>
      </w:r>
      <w:r w:rsidRPr="009B67B7">
        <w:rPr>
          <w:rFonts w:ascii="Times New Roman" w:hAnsi="Times New Roman"/>
          <w:bCs/>
          <w:sz w:val="28"/>
          <w:szCs w:val="28"/>
        </w:rPr>
        <w:t>Н</w:t>
      </w:r>
      <w:r w:rsidR="009B67B7">
        <w:rPr>
          <w:rFonts w:ascii="Times New Roman" w:hAnsi="Times New Roman"/>
          <w:bCs/>
          <w:sz w:val="28"/>
          <w:szCs w:val="28"/>
        </w:rPr>
        <w:t xml:space="preserve"> </w:t>
      </w:r>
      <w:r w:rsidRPr="009B67B7">
        <w:rPr>
          <w:rFonts w:ascii="Times New Roman" w:hAnsi="Times New Roman"/>
          <w:bCs/>
          <w:sz w:val="28"/>
          <w:szCs w:val="28"/>
        </w:rPr>
        <w:t>И</w:t>
      </w:r>
      <w:r w:rsidR="009B67B7">
        <w:rPr>
          <w:rFonts w:ascii="Times New Roman" w:hAnsi="Times New Roman"/>
          <w:bCs/>
          <w:sz w:val="28"/>
          <w:szCs w:val="28"/>
        </w:rPr>
        <w:t xml:space="preserve"> </w:t>
      </w:r>
      <w:r w:rsidRPr="009B67B7">
        <w:rPr>
          <w:rFonts w:ascii="Times New Roman" w:hAnsi="Times New Roman"/>
          <w:bCs/>
          <w:sz w:val="28"/>
          <w:szCs w:val="28"/>
        </w:rPr>
        <w:t>Е</w:t>
      </w:r>
    </w:p>
    <w:p w:rsidR="009B67B7" w:rsidRPr="009B67B7" w:rsidRDefault="009B67B7" w:rsidP="0068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802B5" w:rsidRPr="009B67B7" w:rsidRDefault="00F923D6" w:rsidP="006802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18</w:t>
      </w:r>
      <w:r w:rsidR="009B67B7" w:rsidRPr="009B67B7">
        <w:rPr>
          <w:rFonts w:ascii="Times New Roman" w:hAnsi="Times New Roman"/>
          <w:bCs/>
          <w:sz w:val="28"/>
          <w:szCs w:val="28"/>
        </w:rPr>
        <w:t xml:space="preserve"> июля 2018 г</w:t>
      </w:r>
      <w:r w:rsidR="006802B5" w:rsidRPr="009B67B7">
        <w:rPr>
          <w:rFonts w:ascii="Times New Roman" w:hAnsi="Times New Roman"/>
          <w:bCs/>
          <w:sz w:val="28"/>
          <w:szCs w:val="28"/>
        </w:rPr>
        <w:t xml:space="preserve"> </w:t>
      </w:r>
      <w:r w:rsidR="009B67B7" w:rsidRPr="009B67B7">
        <w:rPr>
          <w:rFonts w:ascii="Times New Roman" w:hAnsi="Times New Roman"/>
          <w:bCs/>
          <w:sz w:val="28"/>
          <w:szCs w:val="28"/>
        </w:rPr>
        <w:t>№ 26                                                                       с.Манжерок</w:t>
      </w:r>
    </w:p>
    <w:p w:rsidR="006802B5" w:rsidRPr="009B67B7" w:rsidRDefault="006802B5" w:rsidP="0068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9B67B7" w:rsidRDefault="006802B5" w:rsidP="009B67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B67B7">
        <w:rPr>
          <w:rFonts w:ascii="Times New Roman" w:hAnsi="Times New Roman"/>
          <w:sz w:val="28"/>
          <w:szCs w:val="28"/>
        </w:rPr>
        <w:t xml:space="preserve">Об утверждении порядка проведения </w:t>
      </w:r>
    </w:p>
    <w:p w:rsidR="009B67B7" w:rsidRDefault="006802B5" w:rsidP="009B67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B67B7">
        <w:rPr>
          <w:rFonts w:ascii="Times New Roman" w:hAnsi="Times New Roman"/>
          <w:sz w:val="28"/>
          <w:szCs w:val="28"/>
        </w:rPr>
        <w:t xml:space="preserve">антикоррупционной экспертизы </w:t>
      </w:r>
    </w:p>
    <w:p w:rsidR="009B67B7" w:rsidRDefault="006802B5" w:rsidP="009B67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B67B7">
        <w:rPr>
          <w:rFonts w:ascii="Times New Roman" w:hAnsi="Times New Roman"/>
          <w:sz w:val="28"/>
          <w:szCs w:val="28"/>
        </w:rPr>
        <w:t>нормативных правовых актов Адм</w:t>
      </w:r>
      <w:r w:rsidR="009B67B7">
        <w:rPr>
          <w:rFonts w:ascii="Times New Roman" w:hAnsi="Times New Roman"/>
          <w:sz w:val="28"/>
          <w:szCs w:val="28"/>
        </w:rPr>
        <w:t xml:space="preserve">инистрации </w:t>
      </w:r>
    </w:p>
    <w:p w:rsidR="006802B5" w:rsidRPr="009B67B7" w:rsidRDefault="006802B5" w:rsidP="009B67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B67B7">
        <w:rPr>
          <w:rFonts w:ascii="Times New Roman" w:hAnsi="Times New Roman"/>
          <w:sz w:val="28"/>
          <w:szCs w:val="28"/>
        </w:rPr>
        <w:t xml:space="preserve">и их проектов </w:t>
      </w:r>
    </w:p>
    <w:p w:rsidR="006802B5" w:rsidRPr="00477696" w:rsidRDefault="006802B5" w:rsidP="0068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02B5" w:rsidRDefault="006802B5" w:rsidP="009B6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696">
        <w:rPr>
          <w:rFonts w:ascii="Times New Roman" w:hAnsi="Times New Roman"/>
          <w:sz w:val="28"/>
          <w:szCs w:val="28"/>
        </w:rPr>
        <w:t xml:space="preserve">В соответствии с пунктом 3 части 1 статьи 3 Федерального закона от 17.07.2009 N 172-ФЗ </w:t>
      </w:r>
      <w:r>
        <w:rPr>
          <w:rFonts w:ascii="Times New Roman" w:hAnsi="Times New Roman"/>
          <w:sz w:val="28"/>
          <w:szCs w:val="28"/>
        </w:rPr>
        <w:t>«</w:t>
      </w:r>
      <w:r w:rsidRPr="00477696">
        <w:rPr>
          <w:rFonts w:ascii="Times New Roman" w:hAnsi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>
        <w:rPr>
          <w:rFonts w:ascii="Times New Roman" w:hAnsi="Times New Roman"/>
          <w:sz w:val="28"/>
          <w:szCs w:val="28"/>
        </w:rPr>
        <w:t>»</w:t>
      </w:r>
      <w:r w:rsidRPr="00477696">
        <w:rPr>
          <w:rFonts w:ascii="Times New Roman" w:hAnsi="Times New Roman"/>
          <w:sz w:val="28"/>
          <w:szCs w:val="28"/>
        </w:rPr>
        <w:t xml:space="preserve"> </w:t>
      </w:r>
      <w:r w:rsidR="009B67B7">
        <w:rPr>
          <w:rFonts w:ascii="Times New Roman" w:hAnsi="Times New Roman"/>
          <w:sz w:val="28"/>
          <w:szCs w:val="28"/>
        </w:rPr>
        <w:t>,</w:t>
      </w:r>
      <w:r w:rsidRPr="00477696">
        <w:rPr>
          <w:rFonts w:ascii="Times New Roman" w:hAnsi="Times New Roman"/>
          <w:sz w:val="28"/>
          <w:szCs w:val="28"/>
        </w:rPr>
        <w:t xml:space="preserve"> </w:t>
      </w:r>
    </w:p>
    <w:p w:rsidR="006802B5" w:rsidRPr="00477696" w:rsidRDefault="006802B5" w:rsidP="009B67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77696">
        <w:rPr>
          <w:rFonts w:ascii="Times New Roman" w:hAnsi="Times New Roman"/>
          <w:sz w:val="28"/>
          <w:szCs w:val="28"/>
        </w:rPr>
        <w:t>ПОСТОНАВЛЯЮ:</w:t>
      </w:r>
    </w:p>
    <w:p w:rsidR="006802B5" w:rsidRPr="00477696" w:rsidRDefault="006802B5" w:rsidP="006802B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77696"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проведения антикоррупционной экспертизы нормативных правовых актов Администрации </w:t>
      </w:r>
      <w:r w:rsidR="009B67B7">
        <w:rPr>
          <w:rFonts w:ascii="Times New Roman" w:hAnsi="Times New Roman" w:cs="Times New Roman"/>
          <w:sz w:val="28"/>
          <w:szCs w:val="28"/>
        </w:rPr>
        <w:t xml:space="preserve">Манжерокского сельского поселения </w:t>
      </w:r>
      <w:r w:rsidRPr="00477696">
        <w:rPr>
          <w:rFonts w:ascii="Times New Roman" w:hAnsi="Times New Roman" w:cs="Times New Roman"/>
          <w:sz w:val="28"/>
          <w:szCs w:val="28"/>
        </w:rPr>
        <w:t xml:space="preserve"> и их проектов.</w:t>
      </w:r>
    </w:p>
    <w:p w:rsidR="006802B5" w:rsidRPr="00477696" w:rsidRDefault="00F923D6" w:rsidP="006802B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802B5" w:rsidRPr="00477696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</w:t>
      </w:r>
      <w:r>
        <w:rPr>
          <w:rFonts w:ascii="Times New Roman" w:hAnsi="Times New Roman" w:cs="Times New Roman"/>
          <w:sz w:val="28"/>
          <w:szCs w:val="28"/>
        </w:rPr>
        <w:t xml:space="preserve"> его официального обнародования на информационных стендах с.Манжерок ул.Ленинская,25, с.Озерное ул.Центральная,7</w:t>
      </w:r>
      <w:r w:rsidR="006802B5" w:rsidRPr="00477696">
        <w:rPr>
          <w:rFonts w:ascii="Times New Roman" w:hAnsi="Times New Roman" w:cs="Times New Roman"/>
          <w:sz w:val="28"/>
          <w:szCs w:val="28"/>
        </w:rPr>
        <w:t>.</w:t>
      </w:r>
    </w:p>
    <w:p w:rsidR="006802B5" w:rsidRPr="00477696" w:rsidRDefault="00F923D6" w:rsidP="006802B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802B5" w:rsidRPr="00477696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</w:t>
      </w:r>
      <w:r w:rsidR="006802B5">
        <w:rPr>
          <w:rFonts w:ascii="Times New Roman" w:hAnsi="Times New Roman" w:cs="Times New Roman"/>
          <w:sz w:val="28"/>
          <w:szCs w:val="28"/>
        </w:rPr>
        <w:t>постановления</w:t>
      </w:r>
      <w:r w:rsidR="006802B5" w:rsidRPr="00477696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6802B5" w:rsidRDefault="006802B5" w:rsidP="00680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3D6" w:rsidRDefault="00F923D6" w:rsidP="00680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3D6" w:rsidRPr="003F74CC" w:rsidRDefault="00F923D6" w:rsidP="00680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02B5" w:rsidRDefault="006802B5" w:rsidP="00680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74CC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r w:rsidR="00F923D6">
        <w:rPr>
          <w:rFonts w:ascii="Times New Roman" w:hAnsi="Times New Roman"/>
          <w:sz w:val="28"/>
          <w:szCs w:val="28"/>
        </w:rPr>
        <w:t>Манжерокского</w:t>
      </w:r>
    </w:p>
    <w:p w:rsidR="006802B5" w:rsidRPr="003F74CC" w:rsidRDefault="00F923D6" w:rsidP="00680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                                                                   А.А.Корчуганов</w:t>
      </w:r>
    </w:p>
    <w:p w:rsidR="006802B5" w:rsidRPr="003F74CC" w:rsidRDefault="006802B5" w:rsidP="006802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802B5" w:rsidRPr="003F74CC" w:rsidRDefault="006802B5" w:rsidP="006802B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6802B5" w:rsidRPr="003F74CC" w:rsidRDefault="006802B5" w:rsidP="006802B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6802B5" w:rsidRPr="003F74CC" w:rsidRDefault="006802B5" w:rsidP="006802B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6802B5" w:rsidRPr="003F74CC" w:rsidRDefault="006802B5" w:rsidP="006802B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6802B5" w:rsidRPr="003F74CC" w:rsidRDefault="006802B5" w:rsidP="006802B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6802B5" w:rsidRPr="003F74CC" w:rsidRDefault="006802B5" w:rsidP="006802B5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F923D6"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="00E56A27">
        <w:rPr>
          <w:rFonts w:ascii="Times New Roman" w:hAnsi="Times New Roman"/>
          <w:sz w:val="28"/>
          <w:szCs w:val="28"/>
        </w:rPr>
        <w:t xml:space="preserve">            </w:t>
      </w:r>
      <w:r w:rsidR="00F923D6">
        <w:rPr>
          <w:rFonts w:ascii="Times New Roman" w:hAnsi="Times New Roman"/>
          <w:sz w:val="28"/>
          <w:szCs w:val="28"/>
        </w:rPr>
        <w:t xml:space="preserve"> </w:t>
      </w:r>
      <w:r w:rsidRPr="003F74CC">
        <w:rPr>
          <w:rFonts w:ascii="Times New Roman" w:hAnsi="Times New Roman"/>
          <w:sz w:val="28"/>
          <w:szCs w:val="28"/>
        </w:rPr>
        <w:t>УТВЕРЖДЕН</w:t>
      </w:r>
    </w:p>
    <w:p w:rsidR="006802B5" w:rsidRDefault="00F923D6" w:rsidP="006802B5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E56A27">
        <w:rPr>
          <w:rFonts w:ascii="Times New Roman" w:hAnsi="Times New Roman"/>
          <w:sz w:val="28"/>
          <w:szCs w:val="28"/>
        </w:rPr>
        <w:t xml:space="preserve">            </w:t>
      </w:r>
      <w:r w:rsidR="006802B5">
        <w:rPr>
          <w:rFonts w:ascii="Times New Roman" w:hAnsi="Times New Roman"/>
          <w:sz w:val="28"/>
          <w:szCs w:val="28"/>
        </w:rPr>
        <w:t>постановлением</w:t>
      </w:r>
      <w:r w:rsidR="006802B5" w:rsidRPr="000B4FD5">
        <w:rPr>
          <w:rFonts w:ascii="Times New Roman" w:hAnsi="Times New Roman"/>
          <w:i/>
          <w:sz w:val="28"/>
          <w:szCs w:val="28"/>
        </w:rPr>
        <w:t xml:space="preserve"> </w:t>
      </w:r>
    </w:p>
    <w:p w:rsidR="00F923D6" w:rsidRPr="00F923D6" w:rsidRDefault="00F923D6" w:rsidP="006802B5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56A27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23D6">
        <w:rPr>
          <w:rFonts w:ascii="Times New Roman" w:hAnsi="Times New Roman"/>
          <w:sz w:val="28"/>
          <w:szCs w:val="28"/>
        </w:rPr>
        <w:t>№ 26 от 18.07.2018 г</w:t>
      </w:r>
    </w:p>
    <w:p w:rsidR="006802B5" w:rsidRPr="003F74CC" w:rsidRDefault="006802B5" w:rsidP="006802B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F923D6" w:rsidRDefault="006802B5" w:rsidP="006802B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FC61F5">
        <w:rPr>
          <w:rFonts w:ascii="Times New Roman" w:hAnsi="Times New Roman"/>
          <w:b/>
          <w:sz w:val="28"/>
          <w:szCs w:val="28"/>
        </w:rPr>
        <w:t xml:space="preserve">орядок </w:t>
      </w:r>
    </w:p>
    <w:p w:rsidR="006802B5" w:rsidRPr="00FC61F5" w:rsidRDefault="006802B5" w:rsidP="006802B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FC61F5">
        <w:rPr>
          <w:rFonts w:ascii="Times New Roman" w:hAnsi="Times New Roman"/>
          <w:b/>
          <w:sz w:val="28"/>
          <w:szCs w:val="28"/>
        </w:rPr>
        <w:t>проведения антикоррупционной экспертизы нормативны</w:t>
      </w:r>
      <w:r w:rsidR="00F923D6">
        <w:rPr>
          <w:rFonts w:ascii="Times New Roman" w:hAnsi="Times New Roman"/>
          <w:b/>
          <w:sz w:val="28"/>
          <w:szCs w:val="28"/>
        </w:rPr>
        <w:t>х правовых актов Администрации Манжерокского сельского поселения</w:t>
      </w:r>
      <w:r w:rsidRPr="00FC61F5">
        <w:rPr>
          <w:rFonts w:ascii="Times New Roman" w:hAnsi="Times New Roman"/>
          <w:b/>
          <w:sz w:val="28"/>
          <w:szCs w:val="28"/>
        </w:rPr>
        <w:t xml:space="preserve"> и их проектов</w:t>
      </w:r>
    </w:p>
    <w:p w:rsidR="006802B5" w:rsidRDefault="006802B5" w:rsidP="006802B5">
      <w:pPr>
        <w:pStyle w:val="ConsPlusNormal"/>
        <w:jc w:val="center"/>
      </w:pPr>
    </w:p>
    <w:p w:rsidR="006802B5" w:rsidRPr="00F54ADA" w:rsidRDefault="006802B5" w:rsidP="006802B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802B5" w:rsidRPr="00F54ADA" w:rsidRDefault="006802B5" w:rsidP="006802B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 w:rsidRPr="00F54ADA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25 декабря 2008 года N 273-ФЗ «О противодействии коррупции», Федеральным законом от 17 июля 2009 года N 172-ФЗ «Об антикоррупционной экспертизе нормативных правовых актов и проектов нормативных правовых актов» устанавливает порядок проведения антикоррупционной экспертизы действующих нормативных правовых актов и проектов нормативных правовых актов Администрации </w:t>
      </w:r>
      <w:r w:rsidR="00F923D6" w:rsidRPr="00F923D6">
        <w:rPr>
          <w:rFonts w:ascii="Times New Roman" w:hAnsi="Times New Roman" w:cs="Times New Roman"/>
          <w:sz w:val="28"/>
          <w:szCs w:val="28"/>
        </w:rPr>
        <w:t>Манжерокского сельского поселения</w:t>
      </w:r>
      <w:r w:rsidRPr="00F54A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4ADA">
        <w:rPr>
          <w:rFonts w:ascii="Times New Roman" w:hAnsi="Times New Roman" w:cs="Times New Roman"/>
          <w:sz w:val="28"/>
          <w:szCs w:val="28"/>
        </w:rPr>
        <w:t xml:space="preserve"> (далее - Администрация) в целях выявления в них коррупциогенных факторов и их последующего устранения.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1.2. Антикоррупционная экспертиза действующих нормативных правовых актов и проектов нормативных правовых актов Администрации (далее - проекты) проводится работником Администрации, отвечающим в соответствии с должностной инструкцией за правовую работу в Администрации (далее - главный специалист по правовой работе).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Главный специалист по правовой работе проводит антикоррупционную экспертизу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N 96 «Об антикоррупционной экспертизе нормативных правовых актов и проектов нормативных правовых актов» (далее - Методика).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1.3. Антикоррупционная экспертиза нормативных правовых актов Администрации, срок действия которых истек, а также признанных утратившими силу (отмененных), не проводится.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2B5" w:rsidRPr="00F54ADA" w:rsidRDefault="006802B5" w:rsidP="006802B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2. Порядок проведения антикоррупционной экспертизы проектов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 xml:space="preserve">2.1. При подготовке проекта работниками Администрации, являющимися разработчиками проекта (далее - разработчики проекта), в целях </w:t>
      </w:r>
      <w:r w:rsidR="00F923D6">
        <w:rPr>
          <w:rFonts w:ascii="Times New Roman" w:hAnsi="Times New Roman" w:cs="Times New Roman"/>
          <w:sz w:val="28"/>
          <w:szCs w:val="28"/>
        </w:rPr>
        <w:t>избежания</w:t>
      </w:r>
      <w:r w:rsidRPr="00F54ADA">
        <w:rPr>
          <w:rFonts w:ascii="Times New Roman" w:hAnsi="Times New Roman" w:cs="Times New Roman"/>
          <w:sz w:val="28"/>
          <w:szCs w:val="28"/>
        </w:rPr>
        <w:t xml:space="preserve"> включения в него коррупциогенных факторов используется Методика.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2.2. Проект, завизированный всеми заинтересованными работниками Администрации, направляется разработчиками проекта главному специалисту по правовой работе для проведения правовой и антикоррупционной экспертизы проекта.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 xml:space="preserve">2.3. В случае выявления в проекте коррупциогенных факторов главный специалист по правовой работе в течение 2 рабочих дней с даты окончания </w:t>
      </w:r>
      <w:r w:rsidRPr="00F54ADA">
        <w:rPr>
          <w:rFonts w:ascii="Times New Roman" w:hAnsi="Times New Roman" w:cs="Times New Roman"/>
          <w:sz w:val="28"/>
          <w:szCs w:val="28"/>
        </w:rPr>
        <w:lastRenderedPageBreak/>
        <w:t xml:space="preserve">приема заключений по результатам независимой антикоррупционной экспертизы, проводимой в порядке, установленном разделом 4 настоящего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F54ADA">
        <w:rPr>
          <w:rFonts w:ascii="Times New Roman" w:hAnsi="Times New Roman" w:cs="Times New Roman"/>
          <w:sz w:val="28"/>
          <w:szCs w:val="28"/>
        </w:rPr>
        <w:t xml:space="preserve">, готовит заключение по результатам проведения антикоррупционной экспертизы, в котором отражаются указанные факторы, по форме в соответствии с приложением к настоящему </w:t>
      </w:r>
      <w:r>
        <w:rPr>
          <w:rFonts w:ascii="Times New Roman" w:hAnsi="Times New Roman" w:cs="Times New Roman"/>
          <w:sz w:val="28"/>
          <w:szCs w:val="28"/>
        </w:rPr>
        <w:t>Порядку</w:t>
      </w:r>
      <w:r w:rsidRPr="00F54ADA">
        <w:rPr>
          <w:rFonts w:ascii="Times New Roman" w:hAnsi="Times New Roman" w:cs="Times New Roman"/>
          <w:sz w:val="28"/>
          <w:szCs w:val="28"/>
        </w:rPr>
        <w:t>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 xml:space="preserve">В заключении главного специалиста по правовой работе также отражаются коррупциогенные факторы, выявленные при проведении независимой антикоррупционной экспертизы, со ссылками на соответствующие заключения, поступившие в Администрацию в соответствии с разделом 4 настоящего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F54ADA">
        <w:rPr>
          <w:rFonts w:ascii="Times New Roman" w:hAnsi="Times New Roman" w:cs="Times New Roman"/>
          <w:sz w:val="28"/>
          <w:szCs w:val="28"/>
        </w:rPr>
        <w:t>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 xml:space="preserve">Заключение главного специалиста по правовой работе направляется Главе Администрации </w:t>
      </w:r>
      <w:r w:rsidR="00F923D6" w:rsidRPr="00F923D6">
        <w:rPr>
          <w:rFonts w:ascii="Times New Roman" w:hAnsi="Times New Roman" w:cs="Times New Roman"/>
          <w:sz w:val="28"/>
          <w:szCs w:val="28"/>
        </w:rPr>
        <w:t>Манжерокского сельского поселения</w:t>
      </w:r>
      <w:r w:rsidRPr="00F54AD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54ADA">
        <w:rPr>
          <w:rFonts w:ascii="Times New Roman" w:hAnsi="Times New Roman" w:cs="Times New Roman"/>
          <w:sz w:val="28"/>
          <w:szCs w:val="28"/>
        </w:rPr>
        <w:t>для рассмотрения и принятия решения об устранении выявленных при проведении антикоррупционной экспертизы проекта коррупциогенных факторов.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2.4. Коррупциогенные факторы, выявленные при проведении антикоррупционной экспертизы проекта, устраняются разработчиками проекта.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2.5. После устранения выявленных при проведении антикоррупционной экспертизы проекта коррупциогенных факторов проект направляется главн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F54ADA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54ADA">
        <w:rPr>
          <w:rFonts w:ascii="Times New Roman" w:hAnsi="Times New Roman" w:cs="Times New Roman"/>
          <w:sz w:val="28"/>
          <w:szCs w:val="28"/>
        </w:rPr>
        <w:t xml:space="preserve"> по правовой работе для проведения повторной антикоррупционной экспертизы и размещается на официальном сайте Администрации в сети "Интернет" (далее - сайт) в порядке, установленном в пункте 4.2 настоящего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F54ADA">
        <w:rPr>
          <w:rFonts w:ascii="Times New Roman" w:hAnsi="Times New Roman" w:cs="Times New Roman"/>
          <w:sz w:val="28"/>
          <w:szCs w:val="28"/>
        </w:rPr>
        <w:t>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2.6. В случае отсутствия в проекте коррупциогенных факторов по итогам проведения антикоррупционной экспертизы проект визируется главным специалистом по правовой работе с указанием, что коррупциогенные факторы в проекте не выявлены.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2B5" w:rsidRPr="00F54ADA" w:rsidRDefault="006802B5" w:rsidP="006802B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3. Порядок проведения антикоррупционной экспертизы действующих нормативных правовых актов Администрации</w:t>
      </w:r>
    </w:p>
    <w:p w:rsidR="006802B5" w:rsidRPr="00F54ADA" w:rsidRDefault="006802B5" w:rsidP="006802B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3.1. Работники Администрации ведут постоянный мониторинг применения действующих нормативных правовых актов Администрации для выявления в них коррупциогенных факторов в соответствии с Методикой.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3.2. В случае обнаружения в проверяемых нормативных правовых актах Администрации коррупциогенных факторов работник Администрации в этот же день направляет указанные нормативные правовые акты с мотивированным запросом специалисту по правовой работе для проведения антикоррупционной экспертизы.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3.3. В случае отсутствия коррупциогенных факторов в нормативном правовом акте Администрации, представленном главному специалисту по правовой работе на антикоррупционную экспертизу, главный специалист по правовой работе готовит соответствующее заключение.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Указанное заключение направляется работнику Администрации, направившему мотивированный запрос.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 xml:space="preserve">3.4. В случае выявления в нормативных правовых актах Администрации </w:t>
      </w:r>
      <w:r w:rsidRPr="00F54ADA">
        <w:rPr>
          <w:rFonts w:ascii="Times New Roman" w:hAnsi="Times New Roman" w:cs="Times New Roman"/>
          <w:sz w:val="28"/>
          <w:szCs w:val="28"/>
        </w:rPr>
        <w:lastRenderedPageBreak/>
        <w:t>коррупциогенных факторов главный специалист по правовой работе готовит заключение, в котором отражаются указанные факторы.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 xml:space="preserve">Указанное заключение направляется Главе администрации </w:t>
      </w:r>
      <w:r w:rsidR="00E56A27" w:rsidRPr="00E56A27">
        <w:rPr>
          <w:rFonts w:ascii="Times New Roman" w:hAnsi="Times New Roman" w:cs="Times New Roman"/>
          <w:sz w:val="28"/>
          <w:szCs w:val="28"/>
        </w:rPr>
        <w:t>Манжерокского сельского поселения</w:t>
      </w:r>
      <w:r w:rsidRPr="00F54A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4ADA">
        <w:rPr>
          <w:rFonts w:ascii="Times New Roman" w:hAnsi="Times New Roman" w:cs="Times New Roman"/>
          <w:sz w:val="28"/>
          <w:szCs w:val="28"/>
        </w:rPr>
        <w:t>для рассмотрения и принятия решения о признании утратившим силу (отмене) нормативного правового акта Администрации или внесения в него соответствующих изменений.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3.5. Подготовка проекта о признании утратившим силу (отмене) или внесении соответствующих изменений в нормативный правовой акт Администрации, в результате проведения антикоррупционной экспертизы которого выявлены коррупциогенные факторы, осуществляется работником Администрации, к компетенции которого относятся вопросы, регулируемые данным нормативным правовым актом.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 xml:space="preserve">3.6. Проведение антикоррупционной экспертизы проекта изменений в нормативный правовой акт Администрации, в результате проведения антикоррупционной экспертизы которого выявлены коррупциогенные факторы, осуществляется в соответствии с разделом 2 настоящего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F54ADA">
        <w:rPr>
          <w:rFonts w:ascii="Times New Roman" w:hAnsi="Times New Roman" w:cs="Times New Roman"/>
          <w:sz w:val="28"/>
          <w:szCs w:val="28"/>
        </w:rPr>
        <w:t>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2B5" w:rsidRPr="00F54ADA" w:rsidRDefault="006802B5" w:rsidP="006802B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4. Независимая антикоррупционная экспертиза нормативных правовых актов Администрации и их проектов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4.1. Юридическими лицами и физическими лицами, аккредитованными Министерством юстиции Российской Федерации в качестве независимых экспертов в соответствии с постановлением Правительства Российской Федерации от 26 февраля 2010 года N 96 «Об антикоррупционной экспертизе нормативных правовых актов и проектов нормативных правовых актов», может проводиться независимая антикоррупционная экспертиза нормативных правовых актов Администрации и их проектов (далее - независимая антикоррупционная экспертиза).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4.2. Разработчики проекта в день направления его на согласование (визирование) заинтересованным работникам Администрации также направляют работнику Администрации, ответственному за размещение информации о работе Администрации на сайте, заявку на размещение на сайте проекта и информационного сообщения к проекту.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В информационном сообщении к проекту необходимо указать дату начала и дату окончания приема заключений по результатам независимой антикоррупционной экспертизы, а также адрес электронной почты Администрации, на который необходимо предварительно направлять указанные заключения.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Срок, устанавливаемый для приема заключений по результатам независимой антикоррупционной экспертизы, не может быть менее 3 рабочих дней.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4.3. Работник Администрации, размещающий информацию о работе Администрации на сайте, в этот же день размещает на сайте проект и указанное информационное сообщение.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 xml:space="preserve">По истечении срока проведения независимой экспертизы проект может </w:t>
      </w:r>
      <w:r w:rsidRPr="00F54ADA">
        <w:rPr>
          <w:rFonts w:ascii="Times New Roman" w:hAnsi="Times New Roman" w:cs="Times New Roman"/>
          <w:sz w:val="28"/>
          <w:szCs w:val="28"/>
        </w:rPr>
        <w:lastRenderedPageBreak/>
        <w:t>быть удален с сайта.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4.4. В отношении проектов, содержащих сведения, составляющие государственную тайну, или сведения конфиденциального характера, независимая антикоррупционная экспертиза не проводится. Такие акты не подлежат размещению на сайте.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4.5. Независимая антикоррупционная экспертиза проводится аккредитованными Министерством юстиции Российской Федерации юридическими и физическими лицами в инициативном порядке за счет собственных средств.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4.6. Независимыми экспертами не могут являться юридические и физические лица, принимавшие участие в подготовке проекта, а также учреждения, находящиеся в ведении Администрации.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4.7. Экспертное заключение направляется независимыми экспертами в Администрацию по почте или курьерским способом либо в виде электронного документа.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 xml:space="preserve">С целью соблюдения срока, установленного пунктом 4.2 настоящего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F54ADA">
        <w:rPr>
          <w:rFonts w:ascii="Times New Roman" w:hAnsi="Times New Roman" w:cs="Times New Roman"/>
          <w:sz w:val="28"/>
          <w:szCs w:val="28"/>
        </w:rPr>
        <w:t>, во избежание ситуации, когда проект будет утвержден (принят) до поступления заключения по результатам независимой антикоррупционной экспертизы, независимые эксперты предварительно направляют свое заключение в виде электронного документа на адрес электронный почты, указанный в извещении, в пределах указанного срока. О направлении заключения в виде электронного документа независимыми экспертами указывается в сопроводительном письме с указанием адреса электронной почты, на которое направлялось заключение, и даты направления.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4.8. В случае поступления заключения независимого эксперта в электронном виде работник Администрации, ответственный за размещение информации о работе Администрации сайте, информирует об этом разработчиков проекта и главного специалиста по правовой, архивной и кадровой работе с приложением такого заключения на бумажном носителе, а также передает им такое заключение в электронном виде.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В случае непоступления заключения независимых экспертов по истечении срока, установленного для приема заключений по результатам независимой антикоррупционной экспертизы, работник Администрации, ответственный за размещение информации о работе Администрации на сайте, информирует об этом разработчиков проекта и главного специалиста по правовой, архивной и кадровой работе.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4.9. Заключение по результатам независимой антикоррупционной экспертизы носит рекомендательный характер.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4.10. Заключение по результатам независимой антикоррупционной экспертизы подлежит рассмотрению разработчиками проекта совместно с главным специалистом по правовой работе.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4.11. В случае согласия с выводами либо с частью выводов, содержащихся в заключении по результатам независимой антикоррупционной экспертизы, положения проекта, способствующие созданию условий для проявления коррупции, устраняются на стадии доработки разработчиками проекта.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lastRenderedPageBreak/>
        <w:t xml:space="preserve">4.12. В случае несогласия разработчика проекта с результатами независимой антикоррупционной экспертизы вопрос выносится на рассмотрение Главы администрации </w:t>
      </w:r>
      <w:r w:rsidR="00E56A27" w:rsidRPr="00E56A27">
        <w:rPr>
          <w:rFonts w:ascii="Times New Roman" w:hAnsi="Times New Roman" w:cs="Times New Roman"/>
          <w:sz w:val="28"/>
          <w:szCs w:val="28"/>
        </w:rPr>
        <w:t xml:space="preserve">Манжерокского </w:t>
      </w:r>
      <w:r w:rsidRPr="00E56A27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F54ADA">
        <w:rPr>
          <w:rFonts w:ascii="Times New Roman" w:hAnsi="Times New Roman" w:cs="Times New Roman"/>
          <w:sz w:val="28"/>
          <w:szCs w:val="28"/>
        </w:rPr>
        <w:t xml:space="preserve">. Разработчик проекта по согласованию с главным специалистом по правовой работе в течение 2 дней с момента окончания срока, установленного для приема экспертных заключений независимой антикоррупционной экспертизы, направляет докладную записку главе Администрации </w:t>
      </w:r>
      <w:r w:rsidR="00E56A27" w:rsidRPr="00E56A27">
        <w:rPr>
          <w:rFonts w:ascii="Times New Roman" w:hAnsi="Times New Roman" w:cs="Times New Roman"/>
          <w:sz w:val="28"/>
          <w:szCs w:val="28"/>
        </w:rPr>
        <w:t>Манжерокского сельского поселения</w:t>
      </w:r>
      <w:r w:rsidRPr="00F54A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4ADA">
        <w:rPr>
          <w:rFonts w:ascii="Times New Roman" w:hAnsi="Times New Roman" w:cs="Times New Roman"/>
          <w:sz w:val="28"/>
          <w:szCs w:val="28"/>
        </w:rPr>
        <w:t xml:space="preserve"> с мотивированным обоснованием своего несогласия с выводами, содержащимися в заключениях независимых экспертов, и прикладывает проект, заключения и иные необходимые документы.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 xml:space="preserve">4.13. Глава Администрации </w:t>
      </w:r>
      <w:r w:rsidR="00E56A27" w:rsidRPr="00E56A27">
        <w:rPr>
          <w:rFonts w:ascii="Times New Roman" w:hAnsi="Times New Roman" w:cs="Times New Roman"/>
          <w:sz w:val="28"/>
          <w:szCs w:val="28"/>
        </w:rPr>
        <w:t>Манжерокского сельского поселения</w:t>
      </w:r>
      <w:r w:rsidRPr="00F54A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4ADA">
        <w:rPr>
          <w:rFonts w:ascii="Times New Roman" w:hAnsi="Times New Roman" w:cs="Times New Roman"/>
          <w:sz w:val="28"/>
          <w:szCs w:val="28"/>
        </w:rPr>
        <w:t xml:space="preserve">рассматривает поступившие материалы в течение 2 рабочих дней с момента поступления докладной записки, указанной в пункте 4.12 настоящего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F54ADA">
        <w:rPr>
          <w:rFonts w:ascii="Times New Roman" w:hAnsi="Times New Roman" w:cs="Times New Roman"/>
          <w:sz w:val="28"/>
          <w:szCs w:val="28"/>
        </w:rPr>
        <w:t>, и принимает одно из следующих решений: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4.13.1. О признании выводов или части выводов, содержащихся в заключениях по результатам независимой антикоррупционной экспертизы о наличии в проекте признаков коррупциогенности, обоснованными и направлении проекта его разработчикам для устранения коррупционных факторов.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4.13.2. О признании выводов, содержащихся в заключениях по результатам независимой антикоррупционной экспертизы о наличии в проекте признаков коррупциогенности, необоснованными и направлении проекта на согласование в представленной редакции.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>4.14. В тридцатидневный срок с момента поступления заключения от независимого эксперта разработчики проекта направляют ему мотивированный ответ, согласованный с главным специалистом по правовой работе.</w:t>
      </w:r>
    </w:p>
    <w:p w:rsidR="006802B5" w:rsidRPr="00F54ADA" w:rsidRDefault="006802B5" w:rsidP="00680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sz w:val="28"/>
          <w:szCs w:val="28"/>
        </w:rPr>
        <w:t xml:space="preserve">4.15. В случае поступления в Администрацию заключений по результатам независимой антикоррупционной экспертизы действующих нормативных правовых актов Администрации, они в этот же рабочий день передаются работникам Администрации, разработавшим данный правовой акт, и главный специалист по правовой, архивной и кадровой работе для рассмотрения в порядке, установленном пунктами 4.10 - 4.14 настоящего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F54ADA">
        <w:rPr>
          <w:rFonts w:ascii="Times New Roman" w:hAnsi="Times New Roman" w:cs="Times New Roman"/>
          <w:sz w:val="28"/>
          <w:szCs w:val="28"/>
        </w:rPr>
        <w:t>.</w:t>
      </w:r>
    </w:p>
    <w:p w:rsidR="006802B5" w:rsidRDefault="006802B5" w:rsidP="006802B5">
      <w:pPr>
        <w:pStyle w:val="ConsPlusNormal"/>
        <w:ind w:firstLine="540"/>
        <w:jc w:val="both"/>
      </w:pPr>
    </w:p>
    <w:p w:rsidR="006802B5" w:rsidRDefault="006802B5" w:rsidP="006802B5">
      <w:pPr>
        <w:pStyle w:val="ConsPlusNormal"/>
        <w:ind w:firstLine="540"/>
        <w:jc w:val="both"/>
      </w:pPr>
    </w:p>
    <w:p w:rsidR="006802B5" w:rsidRDefault="006802B5" w:rsidP="006802B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802B5" w:rsidRPr="003F74CC" w:rsidRDefault="006802B5" w:rsidP="006802B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D762F7" w:rsidRDefault="00D762F7"/>
    <w:sectPr w:rsidR="00D762F7" w:rsidSect="0048370C">
      <w:headerReference w:type="default" r:id="rId6"/>
      <w:pgSz w:w="11906" w:h="16838"/>
      <w:pgMar w:top="1134" w:right="851" w:bottom="113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48C" w:rsidRDefault="003E348C" w:rsidP="007E254F">
      <w:pPr>
        <w:spacing w:after="0" w:line="240" w:lineRule="auto"/>
      </w:pPr>
      <w:r>
        <w:separator/>
      </w:r>
    </w:p>
  </w:endnote>
  <w:endnote w:type="continuationSeparator" w:id="1">
    <w:p w:rsidR="003E348C" w:rsidRDefault="003E348C" w:rsidP="007E2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48C" w:rsidRDefault="003E348C" w:rsidP="007E254F">
      <w:pPr>
        <w:spacing w:after="0" w:line="240" w:lineRule="auto"/>
      </w:pPr>
      <w:r>
        <w:separator/>
      </w:r>
    </w:p>
  </w:footnote>
  <w:footnote w:type="continuationSeparator" w:id="1">
    <w:p w:rsidR="003E348C" w:rsidRDefault="003E348C" w:rsidP="007E2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70C" w:rsidRDefault="003E348C">
    <w:pPr>
      <w:pStyle w:val="a3"/>
      <w:jc w:val="center"/>
    </w:pPr>
  </w:p>
  <w:p w:rsidR="0048370C" w:rsidRDefault="003E348C">
    <w:pPr>
      <w:pStyle w:val="a3"/>
      <w:jc w:val="center"/>
    </w:pPr>
  </w:p>
  <w:p w:rsidR="0048370C" w:rsidRPr="0048370C" w:rsidRDefault="007E254F">
    <w:pPr>
      <w:pStyle w:val="a3"/>
      <w:jc w:val="center"/>
      <w:rPr>
        <w:rFonts w:ascii="Times New Roman" w:hAnsi="Times New Roman"/>
        <w:sz w:val="24"/>
        <w:szCs w:val="24"/>
      </w:rPr>
    </w:pPr>
    <w:r w:rsidRPr="0048370C">
      <w:rPr>
        <w:rFonts w:ascii="Times New Roman" w:hAnsi="Times New Roman"/>
        <w:sz w:val="24"/>
        <w:szCs w:val="24"/>
      </w:rPr>
      <w:fldChar w:fldCharType="begin"/>
    </w:r>
    <w:r w:rsidR="00D762F7" w:rsidRPr="0048370C">
      <w:rPr>
        <w:rFonts w:ascii="Times New Roman" w:hAnsi="Times New Roman"/>
        <w:sz w:val="24"/>
        <w:szCs w:val="24"/>
      </w:rPr>
      <w:instrText xml:space="preserve"> PAGE   \* MERGEFORMAT </w:instrText>
    </w:r>
    <w:r w:rsidRPr="0048370C">
      <w:rPr>
        <w:rFonts w:ascii="Times New Roman" w:hAnsi="Times New Roman"/>
        <w:sz w:val="24"/>
        <w:szCs w:val="24"/>
      </w:rPr>
      <w:fldChar w:fldCharType="separate"/>
    </w:r>
    <w:r w:rsidR="00E56A27">
      <w:rPr>
        <w:rFonts w:ascii="Times New Roman" w:hAnsi="Times New Roman"/>
        <w:noProof/>
        <w:sz w:val="24"/>
        <w:szCs w:val="24"/>
      </w:rPr>
      <w:t>2</w:t>
    </w:r>
    <w:r w:rsidRPr="0048370C">
      <w:rPr>
        <w:rFonts w:ascii="Times New Roman" w:hAnsi="Times New Roman"/>
        <w:sz w:val="24"/>
        <w:szCs w:val="24"/>
      </w:rPr>
      <w:fldChar w:fldCharType="end"/>
    </w:r>
  </w:p>
  <w:p w:rsidR="0048370C" w:rsidRDefault="003E348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802B5"/>
    <w:rsid w:val="003E348C"/>
    <w:rsid w:val="006802B5"/>
    <w:rsid w:val="007E254F"/>
    <w:rsid w:val="009B67B7"/>
    <w:rsid w:val="00D762F7"/>
    <w:rsid w:val="00E56A27"/>
    <w:rsid w:val="00F92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02B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6802B5"/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802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1992</Words>
  <Characters>11356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2018-07-16T01:08:00Z</dcterms:created>
  <dcterms:modified xsi:type="dcterms:W3CDTF">2018-07-18T05:40:00Z</dcterms:modified>
</cp:coreProperties>
</file>